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120"/>
          <w:szCs w:val="120"/>
        </w:rPr>
      </w:pPr>
      <w:bookmarkStart w:id="0" w:name="_GoBack"/>
      <w:bookmarkEnd w:id="0"/>
      <w:r>
        <w:rPr>
          <w:rFonts w:hint="eastAsia" w:ascii="仿宋_GB2312" w:eastAsia="仿宋_GB2312"/>
          <w:b/>
          <w:sz w:val="120"/>
          <w:szCs w:val="120"/>
        </w:rPr>
        <w:t>澄川小学</w:t>
      </w:r>
    </w:p>
    <w:p>
      <w:pPr>
        <w:jc w:val="center"/>
        <w:rPr>
          <w:rFonts w:hint="eastAsia" w:ascii="仿宋_GB2312" w:eastAsia="仿宋_GB2312"/>
          <w:b/>
          <w:sz w:val="120"/>
          <w:szCs w:val="120"/>
        </w:rPr>
      </w:pPr>
    </w:p>
    <w:p>
      <w:pPr>
        <w:jc w:val="center"/>
        <w:rPr>
          <w:rFonts w:hint="eastAsia" w:ascii="仿宋_GB2312" w:eastAsia="仿宋_GB2312"/>
          <w:b/>
          <w:sz w:val="120"/>
          <w:szCs w:val="120"/>
        </w:rPr>
      </w:pPr>
      <w:r>
        <w:rPr>
          <w:rFonts w:hint="eastAsia" w:ascii="仿宋_GB2312" w:eastAsia="仿宋_GB2312"/>
          <w:b/>
          <w:sz w:val="120"/>
          <w:szCs w:val="120"/>
        </w:rPr>
        <w:t>2016年部门决算</w:t>
      </w:r>
    </w:p>
    <w:p>
      <w:pPr>
        <w:jc w:val="center"/>
        <w:rPr>
          <w:rFonts w:hint="eastAsia" w:ascii="仿宋_GB2312" w:eastAsia="仿宋_GB2312"/>
          <w:b/>
          <w:sz w:val="120"/>
          <w:szCs w:val="120"/>
        </w:rPr>
      </w:pPr>
    </w:p>
    <w:p>
      <w:pPr>
        <w:jc w:val="center"/>
        <w:rPr>
          <w:rFonts w:hint="eastAsia" w:ascii="仿宋_GB2312" w:eastAsia="仿宋_GB2312"/>
          <w:b/>
          <w:sz w:val="120"/>
          <w:szCs w:val="120"/>
        </w:rPr>
      </w:pPr>
    </w:p>
    <w:p>
      <w:pPr>
        <w:jc w:val="center"/>
        <w:rPr>
          <w:rFonts w:hint="eastAsia" w:ascii="仿宋_GB2312" w:eastAsia="仿宋_GB2312"/>
          <w:b/>
          <w:sz w:val="120"/>
          <w:szCs w:val="120"/>
        </w:rPr>
      </w:pPr>
      <w:r>
        <w:rPr>
          <w:rFonts w:hint="eastAsia" w:ascii="仿宋_GB2312" w:eastAsia="仿宋_GB2312"/>
          <w:b/>
          <w:sz w:val="120"/>
          <w:szCs w:val="120"/>
        </w:rPr>
        <w:t>补充说明</w:t>
      </w:r>
    </w:p>
    <w:p>
      <w:pPr>
        <w:jc w:val="center"/>
        <w:rPr>
          <w:rFonts w:hint="eastAsia" w:ascii="仿宋_GB2312" w:eastAsia="仿宋_GB2312"/>
          <w:b/>
          <w:sz w:val="120"/>
          <w:szCs w:val="120"/>
        </w:rPr>
      </w:pPr>
    </w:p>
    <w:p>
      <w:pPr>
        <w:ind w:firstLine="640"/>
        <w:rPr>
          <w:rFonts w:hint="eastAsia" w:ascii="仿宋_GB2312" w:eastAsia="仿宋_GB2312"/>
          <w:b/>
          <w:sz w:val="32"/>
          <w:szCs w:val="32"/>
        </w:rPr>
      </w:pPr>
    </w:p>
    <w:p>
      <w:pPr>
        <w:ind w:firstLine="640"/>
        <w:rPr>
          <w:rFonts w:hint="eastAsia" w:ascii="仿宋_GB2312" w:eastAsia="仿宋_GB2312"/>
          <w:b/>
          <w:sz w:val="32"/>
          <w:szCs w:val="32"/>
        </w:rPr>
      </w:pPr>
    </w:p>
    <w:p>
      <w:pPr>
        <w:ind w:firstLine="64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七、</w:t>
      </w:r>
      <w:r>
        <w:rPr>
          <w:rFonts w:ascii="仿宋_GB2312" w:eastAsia="仿宋_GB2312"/>
          <w:b/>
          <w:sz w:val="32"/>
          <w:szCs w:val="32"/>
        </w:rPr>
        <w:t>一般公共预算财政拨款“三公”经费支出情况说明</w:t>
      </w:r>
    </w:p>
    <w:p>
      <w:pPr>
        <w:ind w:firstLine="640"/>
        <w:rPr>
          <w:rFonts w:hint="eastAsia"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（一）“三公”经费财政拨款支出预算执行情况说明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2016年度“三公”经费财政拨款支出预算为</w:t>
      </w:r>
      <w:r>
        <w:rPr>
          <w:rFonts w:hint="eastAsia" w:ascii="仿宋_GB2312" w:eastAsia="仿宋_GB2312"/>
          <w:sz w:val="32"/>
          <w:szCs w:val="32"/>
        </w:rPr>
        <w:t>0.5</w:t>
      </w:r>
      <w:r>
        <w:rPr>
          <w:rFonts w:ascii="仿宋_GB2312" w:eastAsia="仿宋_GB2312"/>
          <w:sz w:val="32"/>
          <w:szCs w:val="32"/>
        </w:rPr>
        <w:t>万元，其中：因公出国（境）费预算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万元，公务用车购置及运行费预算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万元，公务接待费预算</w:t>
      </w:r>
      <w:r>
        <w:rPr>
          <w:rFonts w:hint="eastAsia" w:ascii="仿宋_GB2312" w:eastAsia="仿宋_GB2312"/>
          <w:sz w:val="32"/>
          <w:szCs w:val="32"/>
        </w:rPr>
        <w:t>0.5</w:t>
      </w:r>
      <w:r>
        <w:rPr>
          <w:rFonts w:ascii="仿宋_GB2312" w:eastAsia="仿宋_GB2312"/>
          <w:sz w:val="32"/>
          <w:szCs w:val="32"/>
        </w:rPr>
        <w:t>万元。支出决算为</w:t>
      </w:r>
      <w:r>
        <w:rPr>
          <w:rFonts w:hint="eastAsia" w:ascii="仿宋_GB2312" w:eastAsia="仿宋_GB2312"/>
          <w:sz w:val="32"/>
          <w:szCs w:val="32"/>
        </w:rPr>
        <w:t>0.45</w:t>
      </w:r>
      <w:r>
        <w:rPr>
          <w:rFonts w:ascii="仿宋_GB2312" w:eastAsia="仿宋_GB2312"/>
          <w:sz w:val="32"/>
          <w:szCs w:val="32"/>
        </w:rPr>
        <w:t>万元，完成预算的</w:t>
      </w:r>
      <w:r>
        <w:rPr>
          <w:rFonts w:hint="eastAsia" w:ascii="仿宋_GB2312" w:eastAsia="仿宋_GB2312"/>
          <w:sz w:val="32"/>
          <w:szCs w:val="32"/>
        </w:rPr>
        <w:t>90</w:t>
      </w:r>
      <w:r>
        <w:rPr>
          <w:rFonts w:ascii="仿宋_GB2312" w:eastAsia="仿宋_GB2312"/>
          <w:sz w:val="32"/>
          <w:szCs w:val="32"/>
        </w:rPr>
        <w:t>%，其中：因公出国（境）费支出决算为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万元，完成预算的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%；公务用车运行费支出决算为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万元，完成预算的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%；公务接待费支出决算为</w:t>
      </w:r>
      <w:r>
        <w:rPr>
          <w:rFonts w:hint="eastAsia" w:ascii="仿宋_GB2312" w:eastAsia="仿宋_GB2312"/>
          <w:sz w:val="32"/>
          <w:szCs w:val="32"/>
        </w:rPr>
        <w:t>0.45</w:t>
      </w:r>
      <w:r>
        <w:rPr>
          <w:rFonts w:ascii="仿宋_GB2312" w:eastAsia="仿宋_GB2312"/>
          <w:sz w:val="32"/>
          <w:szCs w:val="32"/>
        </w:rPr>
        <w:t>万元，完成预算</w:t>
      </w:r>
      <w:r>
        <w:rPr>
          <w:rFonts w:hint="eastAsia" w:ascii="仿宋_GB2312" w:eastAsia="仿宋_GB2312"/>
          <w:sz w:val="32"/>
          <w:szCs w:val="32"/>
        </w:rPr>
        <w:t>90</w:t>
      </w:r>
      <w:r>
        <w:rPr>
          <w:rFonts w:ascii="仿宋_GB2312" w:eastAsia="仿宋_GB2312"/>
          <w:sz w:val="32"/>
          <w:szCs w:val="32"/>
        </w:rPr>
        <w:t>%。</w:t>
      </w:r>
    </w:p>
    <w:p>
      <w:pPr>
        <w:ind w:firstLine="640"/>
        <w:rPr>
          <w:rFonts w:hint="eastAsia"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（二）“三公”经费财政拨款支出决算情况说明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2016年度“三公”经费财政拨款支出决算中，因公出国（境）费支出决算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万元，占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%；公务用车购置及运行费支出决算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万元，占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%；公务接待费支出决算</w:t>
      </w:r>
      <w:r>
        <w:rPr>
          <w:rFonts w:hint="eastAsia" w:ascii="仿宋_GB2312" w:eastAsia="仿宋_GB2312"/>
          <w:sz w:val="32"/>
          <w:szCs w:val="32"/>
        </w:rPr>
        <w:t>0.45</w:t>
      </w:r>
      <w:r>
        <w:rPr>
          <w:rFonts w:ascii="仿宋_GB2312" w:eastAsia="仿宋_GB2312"/>
          <w:sz w:val="32"/>
          <w:szCs w:val="32"/>
        </w:rPr>
        <w:t>万元，占</w:t>
      </w:r>
      <w:r>
        <w:rPr>
          <w:rFonts w:hint="eastAsia" w:ascii="仿宋_GB2312" w:eastAsia="仿宋_GB2312"/>
          <w:sz w:val="32"/>
          <w:szCs w:val="32"/>
        </w:rPr>
        <w:t>90</w:t>
      </w:r>
      <w:r>
        <w:rPr>
          <w:rFonts w:ascii="仿宋_GB2312" w:eastAsia="仿宋_GB2312"/>
          <w:sz w:val="32"/>
          <w:szCs w:val="32"/>
        </w:rPr>
        <w:t>%。具体情况如下：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</w:t>
      </w:r>
      <w:r>
        <w:rPr>
          <w:rFonts w:ascii="仿宋_GB2312" w:eastAsia="仿宋_GB2312"/>
          <w:sz w:val="32"/>
          <w:szCs w:val="32"/>
        </w:rPr>
        <w:t>因公出国（境）费支出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万元。全年使用财政拨款安排部机关和部属单位出国团组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个，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人次。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</w:t>
      </w:r>
      <w:r>
        <w:rPr>
          <w:rFonts w:ascii="仿宋_GB2312" w:eastAsia="仿宋_GB2312"/>
          <w:sz w:val="32"/>
          <w:szCs w:val="32"/>
        </w:rPr>
        <w:t>公务用车购置及运行费支出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万元。</w:t>
      </w:r>
      <w:r>
        <w:rPr>
          <w:rFonts w:hint="eastAsia" w:ascii="仿宋_GB2312" w:eastAsia="仿宋_GB2312"/>
          <w:sz w:val="32"/>
          <w:szCs w:val="32"/>
        </w:rPr>
        <w:t>其中：</w:t>
      </w:r>
      <w:r>
        <w:rPr>
          <w:rFonts w:ascii="仿宋_GB2312" w:eastAsia="仿宋_GB2312"/>
          <w:sz w:val="32"/>
          <w:szCs w:val="32"/>
        </w:rPr>
        <w:t>公务用车购置支出</w:t>
      </w:r>
      <w:r>
        <w:rPr>
          <w:rFonts w:hint="eastAsia" w:ascii="仿宋_GB2312" w:eastAsia="仿宋_GB2312"/>
          <w:sz w:val="32"/>
          <w:szCs w:val="32"/>
        </w:rPr>
        <w:t>0万元，购置公务用车0辆；</w:t>
      </w:r>
      <w:r>
        <w:rPr>
          <w:rFonts w:ascii="仿宋_GB2312" w:eastAsia="仿宋_GB2312"/>
          <w:sz w:val="32"/>
          <w:szCs w:val="32"/>
        </w:rPr>
        <w:t>公务用车运行费支出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公务用车保有量为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辆。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</w:t>
      </w:r>
      <w:r>
        <w:rPr>
          <w:rFonts w:ascii="仿宋_GB2312" w:eastAsia="仿宋_GB2312"/>
          <w:sz w:val="32"/>
          <w:szCs w:val="32"/>
        </w:rPr>
        <w:t>公务接待费支出</w:t>
      </w:r>
      <w:r>
        <w:rPr>
          <w:rFonts w:hint="eastAsia" w:ascii="仿宋_GB2312" w:eastAsia="仿宋_GB2312"/>
          <w:sz w:val="32"/>
          <w:szCs w:val="32"/>
        </w:rPr>
        <w:t>0.45</w:t>
      </w:r>
      <w:r>
        <w:rPr>
          <w:rFonts w:ascii="仿宋_GB2312" w:eastAsia="仿宋_GB2312"/>
          <w:sz w:val="32"/>
          <w:szCs w:val="32"/>
        </w:rPr>
        <w:t>万元。</w:t>
      </w:r>
      <w:r>
        <w:rPr>
          <w:rFonts w:hint="eastAsia" w:ascii="仿宋_GB2312" w:eastAsia="仿宋_GB2312"/>
          <w:sz w:val="32"/>
          <w:szCs w:val="32"/>
        </w:rPr>
        <w:t>其中：</w:t>
      </w:r>
      <w:r>
        <w:rPr>
          <w:rFonts w:ascii="仿宋_GB2312" w:eastAsia="仿宋_GB2312"/>
          <w:sz w:val="32"/>
          <w:szCs w:val="32"/>
        </w:rPr>
        <w:t>外事接待支出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接待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批次，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人次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>国内公务接待支出</w:t>
      </w:r>
      <w:r>
        <w:rPr>
          <w:rFonts w:hint="eastAsia" w:ascii="仿宋_GB2312" w:eastAsia="仿宋_GB2312"/>
          <w:sz w:val="32"/>
          <w:szCs w:val="32"/>
        </w:rPr>
        <w:t>0.45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接待</w:t>
      </w: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批次，</w:t>
      </w:r>
      <w:r>
        <w:rPr>
          <w:rFonts w:hint="eastAsia" w:ascii="仿宋_GB2312" w:eastAsia="仿宋_GB2312"/>
          <w:sz w:val="32"/>
          <w:szCs w:val="32"/>
        </w:rPr>
        <w:t>接待32</w:t>
      </w:r>
      <w:r>
        <w:rPr>
          <w:rFonts w:ascii="仿宋_GB2312" w:eastAsia="仿宋_GB2312"/>
          <w:sz w:val="32"/>
          <w:szCs w:val="32"/>
        </w:rPr>
        <w:t>人次。</w:t>
      </w:r>
    </w:p>
    <w:p>
      <w:pPr>
        <w:ind w:firstLine="640"/>
        <w:rPr>
          <w:rFonts w:hint="eastAsia"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（三）“三公”经费与上年执行情况差异说明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2016年度“三公”经费支出决算数比上年决算数减少</w:t>
      </w:r>
      <w:r>
        <w:rPr>
          <w:rFonts w:hint="eastAsia" w:ascii="仿宋_GB2312" w:eastAsia="仿宋_GB2312"/>
          <w:sz w:val="32"/>
          <w:szCs w:val="32"/>
        </w:rPr>
        <w:t>0.01</w:t>
      </w:r>
      <w:r>
        <w:rPr>
          <w:rFonts w:ascii="仿宋_GB2312" w:eastAsia="仿宋_GB2312"/>
          <w:sz w:val="32"/>
          <w:szCs w:val="32"/>
        </w:rPr>
        <w:t>万元，其中：因公出国（境）支出决算数比上年数减少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万元，公务用车购置及运行维护费支出决算数比上年数减少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万元，公务接待费支出决算数比上年数减少</w:t>
      </w:r>
      <w:r>
        <w:rPr>
          <w:rFonts w:hint="eastAsia" w:ascii="仿宋_GB2312" w:eastAsia="仿宋_GB2312"/>
          <w:sz w:val="32"/>
          <w:szCs w:val="32"/>
        </w:rPr>
        <w:t>0.01</w:t>
      </w:r>
      <w:r>
        <w:rPr>
          <w:rFonts w:ascii="仿宋_GB2312" w:eastAsia="仿宋_GB2312"/>
          <w:sz w:val="32"/>
          <w:szCs w:val="32"/>
        </w:rPr>
        <w:t>万元，主要原因是</w:t>
      </w:r>
      <w:r>
        <w:rPr>
          <w:rFonts w:hint="eastAsia" w:ascii="仿宋_GB2312" w:eastAsia="仿宋_GB2312"/>
          <w:sz w:val="32"/>
          <w:szCs w:val="32"/>
        </w:rPr>
        <w:t>：根据“三公”经费政策要求，公务接待费用逐年递减。</w:t>
      </w:r>
    </w:p>
    <w:p>
      <w:pPr>
        <w:ind w:firstLine="64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十</w:t>
      </w:r>
      <w:r>
        <w:rPr>
          <w:rFonts w:ascii="仿宋_GB2312" w:eastAsia="仿宋_GB2312"/>
          <w:b/>
          <w:sz w:val="32"/>
          <w:szCs w:val="32"/>
        </w:rPr>
        <w:t>、其他重要事项的情况说明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（一）机关运行经费支出情况。</w:t>
      </w:r>
      <w:r>
        <w:rPr>
          <w:rFonts w:hint="eastAsia" w:ascii="仿宋_GB2312" w:eastAsia="仿宋_GB2312"/>
          <w:sz w:val="32"/>
          <w:szCs w:val="32"/>
        </w:rPr>
        <w:t>澄川小学</w:t>
      </w:r>
      <w:r>
        <w:rPr>
          <w:rFonts w:ascii="仿宋_GB2312" w:eastAsia="仿宋_GB2312"/>
          <w:sz w:val="32"/>
          <w:szCs w:val="32"/>
        </w:rPr>
        <w:t>2016年度机关运行经费支出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万元，2015年度机关运行经费支出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万元，机关运行经费</w:t>
      </w:r>
      <w:r>
        <w:rPr>
          <w:rFonts w:hint="eastAsia" w:ascii="仿宋_GB2312" w:eastAsia="仿宋_GB2312"/>
          <w:sz w:val="32"/>
          <w:szCs w:val="32"/>
        </w:rPr>
        <w:t>增（减）</w:t>
      </w:r>
      <w:r>
        <w:rPr>
          <w:rFonts w:ascii="仿宋_GB2312" w:eastAsia="仿宋_GB2312"/>
          <w:sz w:val="32"/>
          <w:szCs w:val="32"/>
        </w:rPr>
        <w:t>的主要原因是</w:t>
      </w:r>
      <w:r>
        <w:rPr>
          <w:rFonts w:hint="eastAsia" w:ascii="仿宋_GB2312" w:eastAsia="仿宋_GB2312"/>
          <w:sz w:val="32"/>
          <w:szCs w:val="32"/>
        </w:rPr>
        <w:t>我校无</w:t>
      </w:r>
      <w:r>
        <w:rPr>
          <w:rFonts w:ascii="仿宋_GB2312" w:eastAsia="仿宋_GB2312"/>
          <w:sz w:val="32"/>
          <w:szCs w:val="32"/>
        </w:rPr>
        <w:t>机关运行经费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（二）政府采购情况。2016年本部门政府采购支出总额</w:t>
      </w:r>
      <w:r>
        <w:rPr>
          <w:rFonts w:hint="eastAsia" w:ascii="仿宋_GB2312" w:eastAsia="仿宋_GB2312"/>
          <w:sz w:val="32"/>
          <w:szCs w:val="32"/>
        </w:rPr>
        <w:t>11</w:t>
      </w:r>
      <w:r>
        <w:rPr>
          <w:rFonts w:ascii="仿宋_GB2312" w:eastAsia="仿宋_GB2312"/>
          <w:sz w:val="32"/>
          <w:szCs w:val="32"/>
        </w:rPr>
        <w:t>万元，其中：政府采购货物支出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万元、政府采购工程支出</w:t>
      </w:r>
      <w:r>
        <w:rPr>
          <w:rFonts w:hint="eastAsia" w:ascii="仿宋_GB2312" w:eastAsia="仿宋_GB2312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（三）国有资产占用情况。截至2016年12月31日，</w:t>
      </w:r>
      <w:r>
        <w:rPr>
          <w:rFonts w:hint="eastAsia" w:ascii="仿宋_GB2312" w:eastAsia="仿宋_GB2312"/>
          <w:sz w:val="32"/>
          <w:szCs w:val="32"/>
        </w:rPr>
        <w:t>西宁市澄川小学</w:t>
      </w:r>
      <w:r>
        <w:rPr>
          <w:rFonts w:ascii="仿宋_GB2312" w:eastAsia="仿宋_GB2312"/>
          <w:sz w:val="32"/>
          <w:szCs w:val="32"/>
        </w:rPr>
        <w:t>共有车辆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辆，其中：副部（省）级及以上领导用车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辆、一般公务用车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辆、一般执法执勤用车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辆、特种专业技术用车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辆、其他用车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辆；单价50万元以上通用设备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台（套），单价100万元以上专用设备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台（套）。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7C"/>
    <w:rsid w:val="00105669"/>
    <w:rsid w:val="006D48A3"/>
    <w:rsid w:val="0071537C"/>
    <w:rsid w:val="008E34BD"/>
    <w:rsid w:val="00C45DBD"/>
    <w:rsid w:val="03AB27EA"/>
    <w:rsid w:val="431F28FF"/>
    <w:rsid w:val="774C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</Words>
  <Characters>844</Characters>
  <Lines>7</Lines>
  <Paragraphs>1</Paragraphs>
  <TotalTime>0</TotalTime>
  <ScaleCrop>false</ScaleCrop>
  <LinksUpToDate>false</LinksUpToDate>
  <CharactersWithSpaces>991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2017-11-01T07:47:00Z</dcterms:created>
  <dc:creator>luona</dc:creator>
  <cp:lastModifiedBy>4</cp:lastModifiedBy>
  <dcterms:modified xsi:type="dcterms:W3CDTF">2019-04-23T04:01:07Z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