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0" w:lineRule="exact"/>
        <w:jc w:val="distribute"/>
        <w:rPr>
          <w:rFonts w:hint="eastAsia" w:ascii="华文中宋" w:hAnsi="华文中宋" w:eastAsia="华文中宋" w:cs="方正小标宋简体"/>
          <w:color w:val="FF0000"/>
          <w:spacing w:val="-51"/>
          <w:w w:val="70"/>
          <w:sz w:val="84"/>
          <w:szCs w:val="84"/>
          <w:lang w:eastAsia="zh-CN"/>
        </w:rPr>
      </w:pPr>
      <w:r>
        <w:rPr>
          <w:rFonts w:hint="eastAsia" w:ascii="华文中宋" w:hAnsi="华文中宋" w:eastAsia="华文中宋" w:cs="方正小标宋简体"/>
          <w:color w:val="FF0000"/>
          <w:spacing w:val="-51"/>
          <w:w w:val="70"/>
          <w:sz w:val="84"/>
          <w:szCs w:val="84"/>
          <w:lang w:eastAsia="zh-CN"/>
        </w:rPr>
        <w:t>城东区市场监管领域部门联合“双随机、一公开”监管联席会议办公室文件</w:t>
      </w:r>
    </w:p>
    <w:p>
      <w:pPr>
        <w:pStyle w:val="8"/>
        <w:shd w:val="clear" w:color="auto" w:fill="FFFFFF"/>
        <w:spacing w:before="0" w:beforeAutospacing="0" w:after="0" w:afterAutospacing="0" w:line="656" w:lineRule="exact"/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  <w:w w:val="97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双随机办〔202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w w:val="9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346710</wp:posOffset>
                </wp:positionV>
                <wp:extent cx="566864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64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27.3pt;height:0.7pt;width:446.35pt;z-index:251659264;mso-width-relative:page;mso-height-relative:page;" filled="f" stroked="t" coordsize="21600,21600" o:gfxdata="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PHa1HZAAAACAEAAA8AAAAAAAAAAQAgAAAAIgAAAGRycy9kb3ducmV2&#10;LnhtbFBLAQIUABQAAAAIAIdO4kAl1F4w+wEAAOgDAAAOAAAAAAAAAAEAIAAAACg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关于调整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城东区市场监管领域各成员单位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2022年度本部门“双随机、一公开”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抽查工作计划的通知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市场监管领域部门联合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“双随机、一公开”监管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联席会议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为认真贯彻落实《国务院关于在市场监管领域全面推行部门联合“双随机、一公开”监管的意见》（国发〔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）和《青海省人民政府关于印发青海省市场监管领域全面推行部门联合“双随机、一公开”监管实施办法的通知》（青政〔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精神，加强部门双随机抽查检查事项清单动态管理，实现在市场监管领域相关部门“双随机、一公开”监管全覆盖的要求，现根据《青海省人民政府办公厅关于印发青海省省级部门（单位）“双随机、一公开”抽查事项清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）的通知》（青政办〔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城东区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实际，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今年6月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制定印发的抽查工作计划（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东双随机办〔2022〕6号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基础上，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城东区市场监管领域各成员单位2022年度本部门“双随机、一公开”抽查工作计划进行适当动态调整（见附件），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鉴于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随机抽查事项清单和年度抽查计划的调整后，时间紧、任务重，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单位提前谋划，认真准备，按照调整后的抽查计划组织完成好本年度抽查检查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，确保各项抽查任务在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11月底前全部完成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附件：城东区市场监管领域本部门2022年“双随机、一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公开”抽查工作计划调整情况表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城东区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市场监管领域部门联合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“双随机、一公开”监管联席会议办公室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2022年10月4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2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26670</wp:posOffset>
                </wp:positionV>
                <wp:extent cx="566864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645" cy="889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.1pt;height:0.7pt;width:446.35pt;z-index:251660288;mso-width-relative:page;mso-height-relative:page;" filled="f" stroked="t" coordsize="21600,21600" o:gfxdata="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UfKodQAAAAFAQAADwAAAAAAAAABACAAAAAiAAAAZHJzL2Rvd25yZXYu&#10;eG1sUEsBAhQAFAAAAAgAh07iQOx/v9f/AQAA9gMAAA4AAAAAAAAAAQAgAAAAIw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eastAsia="zh-CN"/>
        </w:rPr>
        <w:t>城东区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8"/>
          <w:szCs w:val="28"/>
          <w:lang w:eastAsia="zh-CN"/>
        </w:rPr>
        <w:t>双随机、一公开监管联席会议制度办公</w:t>
      </w:r>
      <w:r>
        <w:rPr>
          <w:rFonts w:hint="default" w:ascii="Times New Roman" w:hAnsi="Times New Roman" w:cs="Times New Roman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302260</wp:posOffset>
                </wp:positionV>
                <wp:extent cx="5667375" cy="57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5pt;margin-top:23.8pt;height:0.45pt;width:446.25pt;z-index:251661312;mso-width-relative:page;mso-height-relative:page;" filled="f" stroked="t" coordsize="21600,21600" o:gfxdata="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4BdlTWAAAABwEAAA8AAAAAAAAAAQAgAAAAIgAAAGRycy9k&#10;b3ducmV2LnhtbFBLAQIUABQAAAAIAIdO4kANDS9lBAIAAAAEAAAOAAAAAAAAAAEAIAAAACUBAABk&#10;cnMvZTJvRG9jLnhtbFBLBQYAAAAABgAGAFkBAACb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pacing w:val="-20"/>
          <w:sz w:val="28"/>
          <w:szCs w:val="28"/>
          <w:lang w:eastAsia="zh-CN"/>
        </w:rPr>
        <w:t>室</w:t>
      </w:r>
      <w:r>
        <w:rPr>
          <w:rFonts w:hint="default" w:ascii="Times New Roman" w:hAnsi="Times New Roman" w:cs="Times New Roman"/>
          <w:color w:val="auto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pacing w:val="-2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pacing w:val="-20"/>
          <w:sz w:val="28"/>
          <w:szCs w:val="28"/>
        </w:rPr>
        <w:t>年</w:t>
      </w:r>
      <w:r>
        <w:rPr>
          <w:rFonts w:hint="eastAsia" w:eastAsia="仿宋" w:cs="Times New Roman"/>
          <w:spacing w:val="-2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-20"/>
          <w:sz w:val="28"/>
          <w:szCs w:val="28"/>
          <w:lang w:eastAsia="zh-CN"/>
        </w:rPr>
        <w:t>月</w:t>
      </w:r>
      <w:r>
        <w:rPr>
          <w:rFonts w:hint="eastAsia" w:cs="Times New Roman"/>
          <w:color w:val="auto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20"/>
          <w:sz w:val="28"/>
          <w:szCs w:val="28"/>
          <w:lang w:eastAsia="zh-CN"/>
        </w:rPr>
        <w:t>日印发</w:t>
      </w:r>
      <w:r>
        <w:rPr>
          <w:rFonts w:hint="eastAsia" w:cs="Times New Roman"/>
          <w:color w:val="auto"/>
          <w:spacing w:val="-20"/>
          <w:sz w:val="28"/>
          <w:szCs w:val="28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FDD9869-5A83-46E3-8094-9A0FBC8000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35FA08-4A07-4511-8263-FE4FC04D84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0FD3C00-7825-4CC5-8257-9D9B6EEF03F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3588C21-EC27-4241-A21B-2188D71574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2IwOGE1N2EyYTcwOTNjYjEzNjA5NjNhZmQxZmIifQ=="/>
  </w:docVars>
  <w:rsids>
    <w:rsidRoot w:val="00000000"/>
    <w:rsid w:val="03AA4003"/>
    <w:rsid w:val="0845254C"/>
    <w:rsid w:val="124754C9"/>
    <w:rsid w:val="14526BEE"/>
    <w:rsid w:val="19955F46"/>
    <w:rsid w:val="33402699"/>
    <w:rsid w:val="359F214D"/>
    <w:rsid w:val="373A26A0"/>
    <w:rsid w:val="3882287D"/>
    <w:rsid w:val="39A20320"/>
    <w:rsid w:val="3A1050DF"/>
    <w:rsid w:val="3A804AFF"/>
    <w:rsid w:val="3E334327"/>
    <w:rsid w:val="41B8730F"/>
    <w:rsid w:val="439762A9"/>
    <w:rsid w:val="467C55C9"/>
    <w:rsid w:val="475F3D89"/>
    <w:rsid w:val="590D15C6"/>
    <w:rsid w:val="592D4F37"/>
    <w:rsid w:val="597B0EF6"/>
    <w:rsid w:val="5BEE45DE"/>
    <w:rsid w:val="5EED2163"/>
    <w:rsid w:val="63E663F3"/>
    <w:rsid w:val="6B3B5553"/>
    <w:rsid w:val="7BA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unhideWhenUsed/>
    <w:qFormat/>
    <w:uiPriority w:val="99"/>
    <w:pPr>
      <w:spacing w:after="120" w:afterLines="0"/>
    </w:pPr>
  </w:style>
  <w:style w:type="paragraph" w:customStyle="1" w:styleId="4">
    <w:name w:val="Char2 Char Char Char Char Char Char"/>
    <w:next w:val="5"/>
    <w:qFormat/>
    <w:uiPriority w:val="0"/>
    <w:pPr>
      <w:widowControl w:val="0"/>
      <w:suppressAutoHyphens/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5"/>
      <w:jc w:val="left"/>
    </w:pPr>
    <w:rPr>
      <w:rFonts w:ascii="仿宋_GB2312" w:hAnsi="宋体"/>
    </w:rPr>
  </w:style>
  <w:style w:type="paragraph" w:styleId="7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nhideWhenUsed/>
    <w:qFormat/>
    <w:uiPriority w:val="99"/>
    <w:rPr>
      <w:color w:val="555555"/>
      <w:u w:val="none"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spacing w:after="540" w:line="658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666</Characters>
  <Lines>0</Lines>
  <Paragraphs>0</Paragraphs>
  <TotalTime>2</TotalTime>
  <ScaleCrop>false</ScaleCrop>
  <LinksUpToDate>false</LinksUpToDate>
  <CharactersWithSpaces>737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2022-06-08T06:57:00Z</dcterms:created>
  <dc:creator>Administrator</dc:creator>
  <cp:lastModifiedBy>尐安逸丶</cp:lastModifiedBy>
  <cp:lastPrinted>2022-10-05T02:33:18Z</cp:lastPrinted>
  <dcterms:modified xsi:type="dcterms:W3CDTF">2022-10-05T02:34:37Z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B42F5E3908834205A63FF3B0727ECD61</vt:lpwstr>
  </property>
</Properties>
</file>