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jc w:val="left"/>
        <w:rPr>
          <w:rFonts w:ascii="方正公文小标宋" w:eastAsia="方正公文小标宋"/>
          <w:b w:val="0"/>
          <w:sz w:val="84"/>
          <w:szCs w:val="84"/>
          <w:lang w:eastAsia="zh-CN"/>
        </w:rPr>
      </w:pPr>
    </w:p>
    <w:p>
      <w:pPr>
        <w:pStyle w:val="9"/>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清真巷街道</w:t>
      </w:r>
      <w:r>
        <w:rPr>
          <w:rFonts w:hint="eastAsia" w:ascii="方正公文小标宋" w:eastAsia="方正公文小标宋"/>
          <w:sz w:val="84"/>
          <w:szCs w:val="84"/>
          <w:lang w:eastAsia="zh-CN"/>
        </w:rPr>
        <w:t>履行职责事项清单</w:t>
      </w:r>
    </w:p>
    <w:p>
      <w:pPr>
        <w:pStyle w:val="9"/>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9"/>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7"/>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7"/>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8</w:t>
      </w:r>
    </w:p>
    <w:p>
      <w:pPr>
        <w:pStyle w:val="7"/>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1</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6767293"/>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4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jc w:val="center"/>
              <w:rPr>
                <w:rFonts w:ascii="Arial" w:hAnsi="Arial" w:eastAsia="Arial" w:cs="Arial"/>
                <w:b/>
                <w:snapToGrid w:val="0"/>
                <w:color w:val="000000"/>
                <w:kern w:val="0"/>
                <w:sz w:val="32"/>
                <w:szCs w:val="21"/>
                <w:lang w:val="en-US" w:eastAsia="zh-CN" w:bidi="ar-SA"/>
              </w:rPr>
            </w:pPr>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切实履行基层党建工作职责，强化街道党工委自身建设以及社区党组织建设，开展所属基层党组织的成立、调整、撤销、换届以及整顿软弱涣散党组织等工作，做好党组织书记述职评议工作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98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社区党组织在发现问题中扛牢责任发挥作用的“十条措施”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四级联动</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体系建设，开展党员</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双进双联四服务</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党员入格</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一网兜底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寻找榜样</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宣传活动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街道和社区干部的教育、培养、选拔、考核、监督和评优评先推荐上报，推进优秀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保障社区干部薪资待遇，落实社区办公、服务群众专项经费、党建工作经费、服务设施和信息化建设经费，建好管好用好社区组织活动阵地，组织开展社区“两委”运行及成员履职考核，依规落实绩效奖励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加强党建引领基层治理和基层政权建设，监督指导社区党组织、居民委员会、监督委员会规范化运行，指导换届选举及补（改）选工作，保障依法自治，加强社会工作者、志愿者队伍建设和管理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w:t>
            </w:r>
            <w:r>
              <w:rPr>
                <w:rFonts w:hint="eastAsia" w:ascii="方正公文仿宋" w:hAnsi="Times New Roman" w:eastAsia="方正公文仿宋"/>
                <w:lang w:val="en-US" w:eastAsia="zh-CN" w:bidi="ar"/>
              </w:rPr>
              <w:t>两企三新</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有诉必应马上办</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创新机制，推进社区物业党建联建工作</w:t>
            </w:r>
          </w:p>
        </w:tc>
      </w:tr>
      <w:tr>
        <w:tblPrEx>
          <w:tblCellMar>
            <w:top w:w="0" w:type="dxa"/>
            <w:left w:w="108" w:type="dxa"/>
            <w:bottom w:w="0" w:type="dxa"/>
            <w:right w:w="108" w:type="dxa"/>
          </w:tblCellMar>
        </w:tblPrEx>
        <w:trPr>
          <w:cantSplit/>
          <w:trHeight w:val="101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构建“邻里互助 和美共建”区域化大党建工作体系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打造“共富工坊”，开展“夏都红骑手”工作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推广团结经验，创新共治共享思路，凝聚社会治理合力</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Style w:val="18"/>
                <w:rFonts w:hint="eastAsia" w:hAnsi="方正公文黑体" w:eastAsia="方正公文黑体"/>
                <w:color w:val="auto"/>
                <w:lang w:val="en-US" w:eastAsia="zh-CN" w:bidi="ar"/>
              </w:rPr>
              <w:t>二、生态环保（5项）</w:t>
            </w:r>
          </w:p>
        </w:tc>
      </w:tr>
      <w:tr>
        <w:tblPrEx>
          <w:tblCellMar>
            <w:top w:w="0" w:type="dxa"/>
            <w:left w:w="108" w:type="dxa"/>
            <w:bottom w:w="0" w:type="dxa"/>
            <w:right w:w="108" w:type="dxa"/>
          </w:tblCellMar>
        </w:tblPrEx>
        <w:trPr>
          <w:cantSplit/>
          <w:trHeight w:val="77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78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4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tr>
        <w:tblPrEx>
          <w:tblCellMar>
            <w:top w:w="0" w:type="dxa"/>
            <w:left w:w="108" w:type="dxa"/>
            <w:bottom w:w="0" w:type="dxa"/>
            <w:right w:w="108" w:type="dxa"/>
          </w:tblCellMar>
        </w:tblPrEx>
        <w:trPr>
          <w:cantSplit/>
          <w:trHeight w:val="76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76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lang w:val="en-US" w:eastAsia="zh-CN" w:bidi="ar"/>
              </w:rPr>
            </w:pPr>
            <w:r>
              <w:rPr>
                <w:rFonts w:hint="eastAsia" w:ascii="Times New Roman" w:hAnsi="Times New Roman" w:eastAsia="宋体"/>
                <w:color w:val="000000"/>
                <w:sz w:val="20"/>
                <w:lang w:val="en-US" w:eastAsia="zh-CN"/>
              </w:rPr>
              <w:t>34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规范化建设便民服务中心、社区便民服务站，设立便民服务窗口，做好“一站式”政务服务便民帮办代办工作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36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52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50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2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组织实施人口普查、经济普查、人口变动抽样调查、劳动力抽样调查，做好本地经济运行数据监测、上报等工作</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打造下南关市场“烟火经济”，成为游客文化体验主打地、市民文化消费主选地、非遗文化主场地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56</w:t>
            </w:r>
          </w:p>
        </w:tc>
        <w:tc>
          <w:tcPr>
            <w:tcW w:w="13333" w:type="dxa"/>
            <w:tcBorders>
              <w:top w:val="single" w:color="auto" w:sz="4" w:space="0"/>
              <w:left w:val="single" w:color="auto" w:sz="4" w:space="0"/>
              <w:bottom w:val="single" w:color="auto" w:sz="4" w:space="0"/>
              <w:right w:val="single" w:color="auto" w:sz="4" w:space="0"/>
            </w:tcBorders>
            <w:vAlign w:val="center"/>
          </w:tcPr>
          <w:p>
            <w:pPr>
              <w:spacing w:beforeLines="0" w:afterLines="0"/>
              <w:jc w:val="both"/>
              <w:rPr>
                <w:rFonts w:hint="eastAsia" w:ascii="宋体" w:hAnsi="宋体" w:eastAsia="Arial" w:cs="Arial"/>
                <w:snapToGrid w:val="0"/>
                <w:color w:val="000000"/>
                <w:kern w:val="0"/>
                <w:sz w:val="20"/>
                <w:szCs w:val="21"/>
                <w:lang w:val="en-US" w:eastAsia="zh-CN" w:bidi="ar-SA"/>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s="Arial"/>
                <w:snapToGrid w:val="0"/>
                <w:color w:val="000000"/>
                <w:kern w:val="0"/>
                <w:sz w:val="20"/>
                <w:szCs w:val="21"/>
                <w:lang w:val="en-US" w:eastAsia="zh-CN" w:bidi="ar-SA"/>
              </w:rPr>
              <w:t>57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57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olor w:val="000000"/>
                <w:sz w:val="20"/>
                <w:lang w:val="en-US" w:eastAsia="zh-CN"/>
              </w:rPr>
              <w:t>58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开展高原“洁净”城市环境卫生综合整治提升行动，排查上报违法建设和小区内“僵尸车辆”等问题</w:t>
            </w:r>
          </w:p>
        </w:tc>
      </w:tr>
      <w:tr>
        <w:tblPrEx>
          <w:tblCellMar>
            <w:top w:w="0" w:type="dxa"/>
            <w:left w:w="108" w:type="dxa"/>
            <w:bottom w:w="0" w:type="dxa"/>
            <w:right w:w="108" w:type="dxa"/>
          </w:tblCellMar>
        </w:tblPrEx>
        <w:trPr>
          <w:cantSplit/>
          <w:trHeight w:val="60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方正公文黑体" w:hAnsi="方正公文黑体" w:eastAsia="方正公文黑体" w:cs="Arial"/>
                <w:snapToGrid w:val="0"/>
                <w:color w:val="000000"/>
                <w:kern w:val="0"/>
                <w:sz w:val="20"/>
                <w:szCs w:val="21"/>
                <w:lang w:val="en-US" w:eastAsia="zh-CN" w:bidi="ar-SA"/>
              </w:rPr>
            </w:pPr>
            <w:r>
              <w:rPr>
                <w:rFonts w:hint="eastAsia" w:ascii="方正公文黑体" w:hAnsi="方正公文黑体" w:eastAsia="方正公文黑体"/>
                <w:color w:val="000000"/>
                <w:sz w:val="20"/>
                <w:lang w:val="en-US" w:eastAsia="zh-CN"/>
              </w:rPr>
              <w:t>59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开展背街小巷公共基础设施管理和维护工作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3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负责辖区基层综合性文化服务工作，整合公共文化服务资源，开展全民阅读活动，指导做好“综合文化站”阵地建设</w:t>
            </w:r>
          </w:p>
        </w:tc>
      </w:tr>
      <w:tr>
        <w:tblPrEx>
          <w:tblCellMar>
            <w:top w:w="0" w:type="dxa"/>
            <w:left w:w="108" w:type="dxa"/>
            <w:bottom w:w="0" w:type="dxa"/>
            <w:right w:w="108" w:type="dxa"/>
          </w:tblCellMar>
        </w:tblPrEx>
        <w:trPr>
          <w:cantSplit/>
          <w:trHeight w:val="68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3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建立和完善街道机关单位内部控制制度，开展执行情况监督</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5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73</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74</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75</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严格落实24小时值班值守制度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76</w:t>
            </w:r>
          </w:p>
        </w:tc>
        <w:tc>
          <w:tcPr>
            <w:tcW w:w="13333"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响应12345热线相关联动机制，负责12345热线转办事项的承接、办理、反馈，开展“710”等各类督办件的办理回复工作</w:t>
            </w:r>
          </w:p>
        </w:tc>
      </w:tr>
    </w:tbl>
    <w:p>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6767294"/>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7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落实党建“双帮”制度、推动社区党组织书记能上能下、开展干部政治素质专项考核、“两委”考核工作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1.下发通知、明确要求、综合考察、全面评估、决策调整、跟踪管理；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2.调整各党组织联点领导、党建指导员及工作人员，督导联点人员作用发挥情况；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1.全面排查摸底辖区党组织建设情况，落实党建“双帮”制度；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2.综合运用多种评估方法，包括个别谈话、实地考察等，对社区党组织书记进行全方位评估；</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3.明确联点领导、党建指导员、工作人员职责任务，并按要求落实；</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4.组织联点领导、党建指导员、工作人员参加专题培训，确保联点人员掌握最新工作要求，完成联点任务；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5.开展干部政治素质专项考核工作；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6.开展社区“两委”考核工作。</w:t>
            </w:r>
          </w:p>
        </w:tc>
      </w:tr>
      <w:tr>
        <w:tblPrEx>
          <w:tblCellMar>
            <w:top w:w="0" w:type="dxa"/>
            <w:left w:w="108" w:type="dxa"/>
            <w:bottom w:w="0" w:type="dxa"/>
            <w:right w:w="108" w:type="dxa"/>
          </w:tblCellMar>
        </w:tblPrEx>
        <w:trPr>
          <w:cantSplit/>
          <w:trHeight w:val="350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开展“导师制师带徒”、干部墩苗历练、干部交流轮岗、社区“两委”委员交叉挂职社区党组织副书记，推行“穿警服的社区副书记”工作，社区干部“履职体检”工作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1.研究制定工作计划；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2.确定新考录公务员、选调生、事业单位工作人员、社区“两委”班子交叉挂职人员；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3.分批选派到镇（街道）、村（社区）基层一线或区直部门开展历练、挂职工作；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4.开展村（社区）干部“履职体检”工作，做好督导工作；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5.推行“穿警服的村（社区）副书记”工作；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1.做好有关人员上报推荐工作；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2.接收分派到本单位的新考录公务员、选调生、事业单位工作人员，根据区级“墩苗”历练计划和岗位需求，确定接收人员的具体岗位和工作安排；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3.做好有关人员日常管理工作；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4.聚焦社区“两委”班子思想作风、能力素质、观念意识等内容开展履职体检。</w:t>
            </w:r>
          </w:p>
        </w:tc>
      </w:tr>
      <w:tr>
        <w:tblPrEx>
          <w:tblCellMar>
            <w:top w:w="0" w:type="dxa"/>
            <w:left w:w="108" w:type="dxa"/>
            <w:bottom w:w="0" w:type="dxa"/>
            <w:right w:w="108" w:type="dxa"/>
          </w:tblCellMar>
        </w:tblPrEx>
        <w:trPr>
          <w:cantSplit/>
          <w:trHeight w:val="897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区人大常委会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区委统一战线工作部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区政协</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团区委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区委组织部：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 xml:space="preserve">1.统筹党代表推荐、选举工作，确定党代表名额，并报区委研究；  </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2.向基层党委分配党代会代表名额；</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3.指导各基层党委推荐选举党代表；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4.选举出席上级党代表大会的代表；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5.负责政协中共委员人选提名工作,审核初步人选资格，建议名单报区委审定。</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区人大常委会：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1.做好选区划分和选民登记工作；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2.提名初步候选人，确定正式候选人并进行公示；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3.组织选区选民进行代表选举工作；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4.选举出席上级人代会的代表。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区委统战部：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1.提名区级政协委员党外人选；</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2.对推荐人选进行考察和审核；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3.汇总建议名单并征求有关方面意见。</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区政协：</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1.牵头组织政协委员人选推荐工作，会同组织、统战部门拟定委员初步人选；</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2.汇总委员初步人选名单并征求纪委、组织、公安、信访等部门的意见，上报区委审定；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3.审核委员初步人选资格,并按程序提交会议审议（选举）。</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区总工会、团区委、区妇女联合会: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1.组织开展各级工会、团委、妇联代表推荐选举工作，研究确定名额；</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2.向基层工会、团委、妇联分配代表名额；</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1.做好选民登记，确定初步候选人；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2.根据分配名额，按照规定和程序选举出区级党代表、人大代表；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3.配合做好区级政协委员推荐工作；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4.按程序推荐区级以上党代表候选人；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126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1.做好党建经费和服务群众专项经费预算工作，做好资金拨付工作；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2.指导各党组织合理安排和使用党建经费以及服务群众专项经费；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1.召开党工委会议，研究决定经费、资金支出；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2.做好所辖各党组织党建经费和服务群众专项经费的日常使用和监督工作；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3.做好公示公开工作。</w:t>
            </w:r>
          </w:p>
        </w:tc>
      </w:tr>
      <w:tr>
        <w:tblPrEx>
          <w:tblCellMar>
            <w:top w:w="0" w:type="dxa"/>
            <w:left w:w="108" w:type="dxa"/>
            <w:bottom w:w="0" w:type="dxa"/>
            <w:right w:w="108" w:type="dxa"/>
          </w:tblCellMar>
        </w:tblPrEx>
        <w:trPr>
          <w:cantSplit/>
          <w:trHeight w:val="167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1.制定关怀帮扶表彰激励工作方案，确定名额；</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2.组织开展区级“两优一先”等党内关怀帮扶表彰奖励和区级以上对象推荐工作；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3.发放“光荣在党50年”纪念章；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4.发放慰问品或慰问金；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1.研究上报推荐区级（含）以上“两优一先”等关怀帮扶表彰奖励对象名单；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2.摸排上报“光荣在党50年”纪念章符合人选名单，按职责分工做好纪念勋章发放工作；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3.按职责分工做好慰问品或慰问金发放工作。</w:t>
            </w:r>
          </w:p>
        </w:tc>
      </w:tr>
      <w:tr>
        <w:tblPrEx>
          <w:tblCellMar>
            <w:top w:w="0" w:type="dxa"/>
            <w:left w:w="108" w:type="dxa"/>
            <w:bottom w:w="0" w:type="dxa"/>
            <w:right w:w="108" w:type="dxa"/>
          </w:tblCellMar>
        </w:tblPrEx>
        <w:trPr>
          <w:cantSplit/>
          <w:trHeight w:val="387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巩固提升文明城市创建成果，选树各级各类先进典型工作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区委宣传部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区委政法委员会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区委宣传部：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1.开展巩固提升文明城市创建成果各项工作，指导各单位落实创建任务；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2.对创建工作进行检查督促，下发问题整改通知；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3.制定巩固提升创建文明城市成果计划、宣传方案等，按照测评体系标准整理档案资料，总结当年创建成效；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4.组织开展各级文明单位、先进个人和道德模范、西宁好人、青海好人、寻找榜样等审核申报工作。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区委政法委员会：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1.负责审批确认见义勇为行为和人员；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2.如确认，向见义勇为行为人颁发证书。如不予确认，做好说明工作；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3.做好见义勇为人员的奖励工作。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1.按照测评指标，做好巩固提升文明城市创建成果各项工作；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2.开展文明城市创建宣传和引导；</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3.做好创建各类资料的收集、整理和上报工作；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4.做好检查发现问题的整改工作，上报整改情况；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5.做好各级文明单位、先进个人和道德模范、西宁好人、青海好人、寻找榜样等资料的收集、整理和上报工作；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6.开展见义勇为申报工作；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7.开展各类典型公示工作。</w:t>
            </w:r>
          </w:p>
        </w:tc>
      </w:tr>
      <w:tr>
        <w:tblPrEx>
          <w:tblCellMar>
            <w:top w:w="0" w:type="dxa"/>
            <w:left w:w="108" w:type="dxa"/>
            <w:bottom w:w="0" w:type="dxa"/>
            <w:right w:w="108" w:type="dxa"/>
          </w:tblCellMar>
        </w:tblPrEx>
        <w:trPr>
          <w:cantSplit/>
          <w:trHeight w:val="18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健全新时代志愿服务体系，强化志愿服务效能</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区委社会工作部</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1.完善志愿服务体系建设，优化管理制度；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2.制定全区志愿服务工作方案；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3.统筹协调开展志愿服务工作；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4.督促检查镇（街道）志愿服务工作开展情况。</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1.组建志愿服务队；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2.依托新时代文明实践所（站）等载体，有组织、有针对性地开展志愿服务。</w:t>
            </w:r>
          </w:p>
        </w:tc>
      </w:tr>
      <w:tr>
        <w:tblPrEx>
          <w:tblCellMar>
            <w:top w:w="0" w:type="dxa"/>
            <w:left w:w="108" w:type="dxa"/>
            <w:bottom w:w="0" w:type="dxa"/>
            <w:right w:w="108" w:type="dxa"/>
          </w:tblCellMar>
        </w:tblPrEx>
        <w:trPr>
          <w:cantSplit/>
          <w:trHeight w:val="55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做好对上级部门派驻街道机构及人员的管理工作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区委组织部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区直派出部门</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区委组织部：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1.建立健全区直派驻镇（街道）机构人员管理的制度机制；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2.指导区直部门和镇（街道）开展日常和年度考核工作；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3.加强对派驻机构中区管科级领导干部的考核、评价。</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指导区直部门和镇（街道）开展派驻机构和人员的日常管理和考核工作。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区直派出部门：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1.负责对派驻机构工作人员进行统筹调配和业务指导管理；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2.负责做好派驻机构的人事管理工作，对派驻机构负责人的配备调整、干部交流提出建议，充分征求镇（街道）意见；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3.对派驻机构履行法定职责情况进行考核，考核结果反馈镇（街道），上报组织人社部门备案。</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1.加强对派驻机构工作人员的统一指挥协调，负责派驻机构工作人员的学习、考勤等日常管理，及时向区直派出部门反馈相关情况；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2.对派驻机构负责人的配备调整、干部交流提出意见；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3.协助做好派驻机构及人员履职情况考核和群众满意度测评。</w:t>
            </w:r>
          </w:p>
        </w:tc>
      </w:tr>
      <w:tr>
        <w:tblPrEx>
          <w:tblCellMar>
            <w:top w:w="0" w:type="dxa"/>
            <w:left w:w="108" w:type="dxa"/>
            <w:bottom w:w="0" w:type="dxa"/>
            <w:right w:w="108" w:type="dxa"/>
          </w:tblCellMar>
        </w:tblPrEx>
        <w:trPr>
          <w:cantSplit/>
          <w:trHeight w:val="21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开展“三项计划”“三支一扶”、大学生寒暑期“返家乡”志愿服务工作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团区委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团区委、区人力资源和社会保障局：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1.做好“三项计划”和“三支一扶”人员分配；</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2.与志愿者、服务人员签订服务合同；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3.组织开展大学生寒暑期“返家乡”志愿服务活动；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4.按时发放津贴，做好社会保险代扣和代缴工作。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1.报送高校毕业生“三项计划”和“三支一扶”岗位需求；</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2.做好人员日常管理及年度、期满考核工作；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3.对接社区大学生寒暑期“返家乡”开展志愿服务活动。</w:t>
            </w:r>
          </w:p>
        </w:tc>
      </w:tr>
      <w:tr>
        <w:tblPrEx>
          <w:tblCellMar>
            <w:top w:w="0" w:type="dxa"/>
            <w:left w:w="108" w:type="dxa"/>
            <w:bottom w:w="0" w:type="dxa"/>
            <w:right w:w="108" w:type="dxa"/>
          </w:tblCellMar>
        </w:tblPrEx>
        <w:trPr>
          <w:cantSplit/>
          <w:trHeight w:val="14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开展困难职工认定帮扶</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1.负责困难职工审批认定工作；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2.负责帮扶资金发放工作。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1.开展困难职工初审工作，报区总工会审批；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2.做好帮扶职工公示工作。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区自然资源和林业局（区水务局）：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1.制定下发全区水资源保护工作方案，负责本行政区域取用地下水的监督管理；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2.负责水资源保护工作，开展地下水取水户日常检查，发现违法违规取地下水行为，责令停止违法行为，进行调查取证，将线索移交至市级生态环境综合行政执法局。</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1.开展入河排污口监督管理工作；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1.开展水资源保护宣传活动；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2.开展河岸清扫保洁工作；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3.摸排上报河道排污口排污问题线索。</w:t>
            </w:r>
          </w:p>
        </w:tc>
      </w:tr>
      <w:tr>
        <w:tblPrEx>
          <w:tblCellMar>
            <w:top w:w="0" w:type="dxa"/>
            <w:left w:w="108" w:type="dxa"/>
            <w:bottom w:w="0" w:type="dxa"/>
            <w:right w:w="108" w:type="dxa"/>
          </w:tblCellMar>
        </w:tblPrEx>
        <w:trPr>
          <w:cantSplit/>
          <w:trHeight w:val="23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olor w:val="000000"/>
                <w:sz w:val="20"/>
                <w:lang w:val="en-US" w:eastAsia="zh-CN"/>
              </w:rPr>
            </w:pPr>
            <w:r>
              <w:rPr>
                <w:rFonts w:hint="eastAsia" w:ascii="Times New Roman" w:hAnsi="Times New Roman" w:eastAsia="Times New Roman"/>
                <w:color w:val="000000"/>
                <w:sz w:val="20"/>
              </w:rPr>
              <w:t>1</w:t>
            </w:r>
            <w:r>
              <w:rPr>
                <w:rFonts w:hint="eastAsia" w:ascii="Times New Roman" w:hAnsi="Times New Roman" w:eastAsia="宋体"/>
                <w:color w:val="000000"/>
                <w:sz w:val="20"/>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1.制定下发有关通知；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2.指导开展创建节水型小区宣传活动；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3.指导开展节水型小区创建工作；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4.督促小区物业公司落实节水责任；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5.监督小区公共用水设施设备维护；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1.开展创建节水型小区宣传工作；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2.上报创建小区名单及资料；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3.督促小区物业公司落实节水责任；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4.督促物业公司维护小区公共用水设施设备；</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5.摸排上报居民小区景观用水情况。</w:t>
            </w:r>
          </w:p>
        </w:tc>
      </w:tr>
      <w:tr>
        <w:tblPrEx>
          <w:tblCellMar>
            <w:top w:w="0" w:type="dxa"/>
            <w:left w:w="108" w:type="dxa"/>
            <w:bottom w:w="0" w:type="dxa"/>
            <w:right w:w="108" w:type="dxa"/>
          </w:tblCellMar>
        </w:tblPrEx>
        <w:trPr>
          <w:cantSplit/>
          <w:trHeight w:val="311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1.负责区域内各类土地资源的管理和监督；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2.负责土地储备计划和国有建设用地供应计划；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1.负责辖区内用地和土地性质变更的前期基本信息采集工作；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2.负责辖区内土地资源管理；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3.落实土地保护责任，排查辖区内各类违法违规用地行为，及时制止并上报上级行业主管部门和行政执法部门；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79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1.负责组织开展陆生野生动植物保护相关工作，组织开展野生动植物保护宣传培训及技术指导工作；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2.负责野生动物日常救助工作；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3.负责野生动物展示展演日常监管工作；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4.依法查处非法狩猎、贩卖、食用野生动物等违法行为。</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负责野生动物日常救助工作。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负责非法猎捕、收购、杀害、运输、出售野生动物线索摸排收集以及刑事案件办理。</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1.开展野生动物保护相关法律法规和知识宣传教育；</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2.配合相关部门开展野生动物监测和调查工作；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开展日常巡查，发现非法猎捕（采售）、出售、人工繁育、购买、利用、食用、运输、携带、寄递野生动植物及其制品的或因意外、疫病等导致野生动物受伤、死亡等情况，及时制止并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4.配合相关部门对辖区野生动物驯养场所、餐饮等行业重点场所开展检查，发现贩卖、食用野生动物等行为及时制止并上报上级行业主管部门和行政执法部门；</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5.配合相关部门做好违法违规行为处置工作，提供相关便利条件和有关信息情况，做好现场秩序维护、思想劝导等工作，监督整改措施落实情况；</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23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1.负责监督落实扬尘污染防治措施，根据大气国控站点监测数据，及时掌握空气质量；</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2.加强污染排放监管，对各类施工场地扬尘、道路扬尘、餐饮油烟等污染源进行管控。</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1.负责建筑工地扬尘防治工作；</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3.负责监督运输垃圾、砂石等散装、流体物料的车辆是否采取相关措施防止扬尘污染。</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交警一大队</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1.开展扬尘防治宣传活动，普及有关法律法规和防治知识；</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2.摸排上报扬尘污染问题线索至有关部门；</w:t>
            </w:r>
          </w:p>
          <w:p>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134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1.制定下发煤改电、低氮锅炉改造项目方案；</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2.确定煤改电、低氮锅炉改造项目实施范围；</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3.实施改造项目；</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4.做好项目验收工作。</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1.配合开展煤改电、低氮锅炉改造项目宣传活动；</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2.统计上报煤改电、低氮锅炉改造项目表；</w:t>
            </w:r>
          </w:p>
          <w:p>
            <w:pPr>
              <w:keepNext w:val="0"/>
              <w:keepLines w:val="0"/>
              <w:pageBreakBefore w:val="0"/>
              <w:widowControl/>
              <w:kinsoku w:val="0"/>
              <w:wordWrap/>
              <w:overflowPunct/>
              <w:topLinePunct w:val="0"/>
              <w:autoSpaceDE w:val="0"/>
              <w:autoSpaceDN w:val="0"/>
              <w:bidi w:val="0"/>
              <w:adjustRightInd w:val="0"/>
              <w:snapToGrid w:val="0"/>
              <w:spacing w:line="204" w:lineRule="auto"/>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3.配合区相关单位实施改造项目及验收工作。</w:t>
            </w:r>
          </w:p>
        </w:tc>
      </w:tr>
      <w:tr>
        <w:tblPrEx>
          <w:tblCellMar>
            <w:top w:w="0" w:type="dxa"/>
            <w:left w:w="108" w:type="dxa"/>
            <w:bottom w:w="0" w:type="dxa"/>
            <w:right w:w="108" w:type="dxa"/>
          </w:tblCellMar>
        </w:tblPrEx>
        <w:trPr>
          <w:cantSplit/>
          <w:trHeight w:val="467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1.负责建设项目环境监督管理工作，落实生态环境分区管控制度；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2.按照环评审批权限规定依法审批有关建设项目环境影响评价文件；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3.加强对重点排污企业的监督管理，对排污监测设施、危废收集处置设施进行现场检查和监测；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4.依法查处项目建设、企业生产经营中破坏生态环境的违法行为；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5.按照审批权限，依法审批有关建设项目环境影响评价；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6.加强对重点排污企业的监督管理，对排污监测设备、危废收集处置设施进行现场检查和监测；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7.依法查处企业、个体经营者或个人违法排污行为；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8.会同实际综合行政执法机构依法、个体经营者或个人违法排污行为。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1.对辖区内日常巡查或群众反映的建设项目建设中存在“未批先建”，出现扬尘污染、施工污水排放、破坏建筑垃圾乱堆乱倒等涉嫌破坏生态环境的问题进行现场核实，及时制止并上报上级行业主管部门；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2.对企业异常排污问题线索进行现场核实，及时制止，拒不整改的上报上级行业主管部门；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3.配合上级部门做好破坏生态环境违法违规行为的处置工作，提供相关便利条件和有关信息情况，做好现场秩序维护、思想劝导等工作，监督整改措施落实情况；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4.宣传有关排污法律法规，摸排上报企业、个体工商户或个人异常排污问题线索。</w:t>
            </w:r>
          </w:p>
        </w:tc>
      </w:tr>
      <w:tr>
        <w:tblPrEx>
          <w:tblCellMar>
            <w:top w:w="0" w:type="dxa"/>
            <w:left w:w="108" w:type="dxa"/>
            <w:bottom w:w="0" w:type="dxa"/>
            <w:right w:w="108" w:type="dxa"/>
          </w:tblCellMar>
        </w:tblPrEx>
        <w:trPr>
          <w:cantSplit/>
          <w:trHeight w:val="19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开展居民区周边经营场所、建筑工地、、交通运输、“夜市经济”、集市等公共场所社会公共场所噪声污染整治工作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区发展改革和工业化信息局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1.相关职能部门按照各自职责范围开展居民区周边经营场所、“夜市经济”、集市等社会噪声排放情况的监督检查；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1.开展噪音污染防治相关法律法规宣传教育；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2.对重点部位、重点行业、重点时段进行巡查，对发现和群众反映的噪音污染问题及时进行劝导，拒不整改的上报上级行业主管部门和行政执法部门；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3.做好群众工作，协调化解因噪音污染引起的矛盾纠纷；</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90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19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1.负责实施再生资源回收产业政策、回收标准和回收行业发展规划；</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2.负责再生资源回收企业监督管理工作。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1.负责再生资源回收经营主体的登记管理和再生资源回收市场的监督管理；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2.依法查处再生资源回收企业无照经营以及其他违法行为。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1.负责废旧金属回收备案管理；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2.对收购废旧金属企业和个体工商户违反《废旧金属收购业治安管理办法》有关规定的违法犯罪行为进行查处。</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会同市级综合行政执法机构依法查处再生资源回收过程中污染环境的违法行为。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1.制定农药包装废弃物回收方案并落实；</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1.开展再生资源回收法律法规和政策的宣传教育；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2.常态化排查辖区再生资源回收站；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3.制止并上报发现和群众反映的违法违规问题；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4.配合相关部门对再生资源回收违法违规问题进行处置。</w:t>
            </w:r>
          </w:p>
        </w:tc>
      </w:tr>
      <w:tr>
        <w:tblPrEx>
          <w:tblCellMar>
            <w:top w:w="0" w:type="dxa"/>
            <w:left w:w="108" w:type="dxa"/>
            <w:bottom w:w="0" w:type="dxa"/>
            <w:right w:w="108" w:type="dxa"/>
          </w:tblCellMar>
        </w:tblPrEx>
        <w:trPr>
          <w:cantSplit/>
          <w:trHeight w:val="590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1.会同相关部门拟订工作方案，组织开展全区污染源普查工作，制定突发环境事件应急预案，明确组织指挥机制、信息报告、应急处置措施等内容，组织开展演练，发生突发环境事件时立即启动应急响应；</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2.以本行政区域现有的基本单位名录库为基础，按照确定的污染源普查具体范围，对污染源逐一核实清查，形成污染源普查单位名录，排查监测生产经营单位环境风险隐患；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3.组织有关人员指导本行政区域内的污染源普查对象填报污染源普查表；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4.负责本行政区域污染源普查数据汇总、分析、核查验收和成果上报，推动普查数据成果应用；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5.负责突发事件应急处置的综合协调指挥工作，根据环境应急预案，启动应急响应措施，及时上报事件信息，组织开展生态环境监测、现场排查检查，事件信息的分析、评估，提出应急处置方案和建议报区政府；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6.会同有关部门开展事故调查；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1.开展污染源普查及污染物减排知识宣传；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2.组织辖区内普查对象积极参与并认真做好污染源普查工作；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3.按照上级行业主管部门制定的环境污染应急预案，制定本辖区应急预案并组织演练；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4.组织成立环境污染应急事件应急队伍，协调上级行业主管部门开展培训；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310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Times New Roman"/>
                <w:color w:val="000000"/>
                <w:sz w:val="20"/>
              </w:rPr>
              <w:t>2</w:t>
            </w:r>
            <w:r>
              <w:rPr>
                <w:rFonts w:hint="eastAsia" w:ascii="Times New Roman" w:hAnsi="Times New Roman" w:eastAsia="宋体"/>
                <w:color w:val="000000"/>
                <w:sz w:val="20"/>
                <w:lang w:val="en-US" w:eastAsia="zh-CN"/>
              </w:rPr>
              <w:t>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1.指导畜禽养殖户改进粪污处理和综合利用方法；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2.负责组织实施粪污处理设施建设。</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1.负责畜禽养殖污染防治的统一监督管理；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1.开展畜禽养殖废弃物综合利用技术推广和污染防治法律法规政策宣传教育；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2.配合做好粪污处理设施建设；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3.对本辖区畜禽养殖合作社等进行日常检查，对发现和群众反映的畜禽养殖污染问题进行现场核实上报；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6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1.受理申请并征求街道意见；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2.联合有关部门对建设项目的可行性、规划合规性、资金合法性、安全风险等方面进行初步审核；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 初审通过后，按程序报请上级主管部门审批；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4.批复后，监督施工，确保符合施工标准和安全规范；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5.竣工后组织验收；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6.定期进行检查，避免擅自扩大规模或改变用途；</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7.依法处置违规建设项目。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1.配合有关部门对宗教活动场所内改建或者新建建筑物进行审批；</w:t>
            </w:r>
          </w:p>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2.配合有关部门对改建、新建项目加强监管、处置违规建设项目，做好劝导和秩序维护工作；</w:t>
            </w:r>
          </w:p>
          <w:p>
            <w:pPr>
              <w:jc w:val="left"/>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269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1.加强清真经营生产食品宣传教育；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2.审批清真食品经营许可证；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3.联合有关部门开展常态化检查；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4.牵头组织有关单位整治清真概念泛化问题。</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1.做好清真标识泛化整治工作；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1.加强清真食品有关政策法规的宣传；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2.配合相关部门对清真食品经营场所进行日常检查，对发现和群众反映的违法问题进行核实并上报；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3.配合相关部门依法处置清真食品经营违法违规问题，提供相关便利条件和有关信息情况，做好现场秩序维护、思想劝导等工作，监督整改措施落实情况；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4.做好辖区内涉及清真食品矛盾纠纷调解工作。</w:t>
            </w:r>
          </w:p>
        </w:tc>
      </w:tr>
      <w:tr>
        <w:tblPrEx>
          <w:tblCellMar>
            <w:top w:w="0" w:type="dxa"/>
            <w:left w:w="108" w:type="dxa"/>
            <w:bottom w:w="0" w:type="dxa"/>
            <w:right w:w="108" w:type="dxa"/>
          </w:tblCellMar>
        </w:tblPrEx>
        <w:trPr>
          <w:cantSplit/>
          <w:trHeight w:val="292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1.制定下发宗教活动场所（民间信仰活动场所）安全生产（消防安全）工作方案；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2.宣传宗教活动场所（民间信仰活动场所）安全生产知识；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3.开展安全生产检查实操培训；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4.联合有关部门开展安全隐患和问题整治工作。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1.开展辖区宗教活动场所（民间信仰活动场所）安全生产（消防安全）宣传工作；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2.排查上报辖区宗教活动场所（民间信仰活动场所）安全生产（消防安全）方面存在的隐患问题；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3.参加安全生产（消防安全）有关培训活动；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5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s="Arial"/>
                <w:snapToGrid w:val="0"/>
                <w:color w:val="000000"/>
                <w:kern w:val="0"/>
                <w:sz w:val="20"/>
                <w:szCs w:val="21"/>
                <w:lang w:val="en-US" w:eastAsia="zh-CN" w:bidi="ar-SA"/>
              </w:rPr>
              <w:t>25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1.审批大型群众性文化体育活动；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2.做好承办协办工作。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1.负责大型群众性活动的治安管理和安全管理工作，依法打击违法犯罪活动，指导相关单位做好安全监管工作；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2.负责现场秩序维护、引导疏导工作；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3.处置突发情况。</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1.加强对相关行业部门的指导，组织协调各部门开展安全检查，排除安全隐患；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2.制定突发事件应急预案，组织开展演练，负责突发事件应急处置的综合协调指挥，开展事故调查。</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开展相关救援活动。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交警一大队：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做好交通疏导工作，防止交通堵塞。</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做好医疗救护工作。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区民族宗教事务局: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1.对大型宗教活动进行初审，报市民族宗教事务部门征求本级公安机关意见后审批，并报省民族宗教事务部门备案；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2.对宗教活动进行监督指导，确保宗教活动严格按照宗教仪轨进行；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1.配合做好活动现场及周边设施的安全检查；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2.配合做好现场秩序维护及车辆引导疏导等工作；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3.及时调解处理活动中产生的各类矛盾纠纷；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4.配合做好突发事件应急处置和人员疏散等工作；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5.配合开展医疗救护工作。</w:t>
            </w:r>
          </w:p>
        </w:tc>
      </w:tr>
      <w:tr>
        <w:tblPrEx>
          <w:tblCellMar>
            <w:top w:w="0" w:type="dxa"/>
            <w:left w:w="108" w:type="dxa"/>
            <w:bottom w:w="0" w:type="dxa"/>
            <w:right w:w="108" w:type="dxa"/>
          </w:tblCellMar>
        </w:tblPrEx>
        <w:trPr>
          <w:cantSplit/>
          <w:trHeight w:val="903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区司法局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区科技文体旅游局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1.组织开展学校和学生安全宣传教育；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1.整治或处罚校园周边出租屋、宾馆、网吧、娱乐场所等重点场所违法违规问题；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2.联合有关部门开展校园周边安全隐患排查处置；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3.做好校园周边护学岗工作。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1.整治学校周边市容市貌、环境卫生；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2.开展学校周边值守。</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检查校园周边生产经营单位食品安全、产品质量安全和禁止向未成年人销售烟酒等问题，并进行处置。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开展校园周边噪音整治工作。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交警一大队</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负责校园周边交通安全工作，优化交通指挥设施，降低安全隐患。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区司法局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1.加强青少年法治教育，发挥青少年法治教育基地的作用,做好法治副校长、法治辅导员的选聘、管理和考核；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2.对“谁执法谁普法”普法责任制落实情况进行督促、检查、指导。</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区科技文体旅游局：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1.对校园周边文化经营场所进行监督检查；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2.加强对校园周边网吧及游艺娱乐场所等的监管。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1.开展校园周边防火、用水、用电、防溺水、饮食卫生、交通安全等方面宣传教育；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2.排摸上报校园周边重点人群和重点场所；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3.排查上报校园周边问题隐患。</w:t>
            </w:r>
          </w:p>
        </w:tc>
      </w:tr>
      <w:tr>
        <w:tblPrEx>
          <w:tblCellMar>
            <w:top w:w="0" w:type="dxa"/>
            <w:left w:w="108" w:type="dxa"/>
            <w:bottom w:w="0" w:type="dxa"/>
            <w:right w:w="108" w:type="dxa"/>
          </w:tblCellMar>
        </w:tblPrEx>
        <w:trPr>
          <w:cantSplit/>
          <w:trHeight w:val="90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区检察院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团区委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加强线索摸排，侦破涉及未成年人案件，打击涉未成年违法犯罪行为。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区检察院：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1.依法办理未成年人犯罪案件；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2.履行法律监督职责；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3.对涉案未成年人开展心理辅导、司法救助、社会救助等工作。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区人民法院：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做好青少年违法犯罪案件审理工作。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1.落实未成年人案件强制报告制度；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2.加强未成年人疾病防治和传染病防控，做好儿童预防保健工作，提供未成年人健康和心理服务。</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团区委：</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1.开展普法宣传活动，加强未成年人普法宣传教育；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2.推广“12355”服务平台，联合检察机关深化青少年司法保护；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3.向青少年提供社会服务和维权服务，维护青少年合法权益。</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做好未成年人保护和预防违法犯罪宣传教育工作。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区妇女联合会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1.组织开展未成年人普法宣传活动；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2.动态更新留守、困境儿童台账，开展救助工作；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1.配合相关部门开展未成年人保护普法宣传教育；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2.配合处理涉及未成年人违法犯罪和未成年人权益受侵害的事件；</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3.配合做好涉案未成年人关爱、帮教、救助工作；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4.上报发现和群众反映的疑似未成年人受虐待、伤害等不法侵害的情况；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5.摸排上报困境儿童、留守儿童信息；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6.协助有关部门开展适龄儿童缓学事项办理工作；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7.配合有关部门开展辍学学生返校工作；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8.配合有关部门开展涉案未成年人家庭教育，做好救助工作；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9.配合有关部门开展有关未成年移送少管所工作。</w:t>
            </w:r>
          </w:p>
        </w:tc>
      </w:tr>
      <w:tr>
        <w:tblPrEx>
          <w:tblCellMar>
            <w:top w:w="0" w:type="dxa"/>
            <w:left w:w="108" w:type="dxa"/>
            <w:bottom w:w="0" w:type="dxa"/>
            <w:right w:w="108" w:type="dxa"/>
          </w:tblCellMar>
        </w:tblPrEx>
        <w:trPr>
          <w:cantSplit/>
          <w:trHeight w:val="90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w:t>
            </w:r>
            <w:r>
              <w:rPr>
                <w:rFonts w:hint="eastAsia" w:ascii="Times New Roman" w:hAnsi="Times New Roman" w:eastAsia="Times New Roman"/>
                <w:color w:val="000000"/>
                <w:sz w:val="20"/>
              </w:rPr>
              <w:t>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1.编制实施防震减灾规划和应急预案；</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2.设置与管理地震、自然灾害、地质灾害等应急避难场所，培训各类灾害紧急救援队伍；</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3.监督检查灾害应急避险、互助自救队伍、防震减灾知识宣传教育和应急救援演练等工作；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4.加强地震群防工作；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5.负责地震信息的报告和推送工作；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6.接到镇（街道）地质灾害报告，第一时间反馈相关行业主管部门，督促行业部门对灾情进行上报；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7.依法依规收集、统计、报告地质灾害灾情数据及救援救灾工作信息，及时上报上级主管部门，并积极争取救灾资金、灾害恢复重建资金。</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1.编制实施自然灾害、地质灾害规划和应急预案，根据灾害情况及时组织有关部门会商，发布、启动应急响应级别并启动应急预案；</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2.负责自然灾害和地质灾害监测的报告和推送工作；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4.负责辖区范围内地质灾害监测预警系统的建设、维护及运营，及时向各镇（街道）发布地质灾害预警信息；</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5.开展地质灾害工程治理工作，承担地质灾害应急救援技术支撑工作；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6.接到镇（街道）地质灾害报告，会同应急管理等部门进行现场核查，尽快查明地质灾害发生原因、影响范围等情况，提出防范应对措施，减轻和控制地质灾害灾情；</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7.开展地质灾害避险点搬迁工作，协调解决搬迁过程中出现的矛盾纠纷，做好搬迁后土地复垦复种。</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做好救灾物资的采购、储备、调拨和救灾物资的回收工作。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1.开展宣传教育，提升群众自救能力；</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2.制定应急预案和调度方案，建立辖区风险隐患点清单；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3.组建街道抢险救援队伍，组织开展日常演练，做好人防、物防、技防等准备工作；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4.开展辖区地质灾害危险区等各类风险隐患点巡查巡护、隐患排查工作，建立风险隐患点清单，及时转发预警信息，做好防范处置工作，上报辖区设施受损情况；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5.做好值班值守、信息报送；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6.落实“叫应”“叫醒”机制，及时组织受灾害威胁的居民及其他人员转移搬迁到安全地带；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7.做好受灾群众生活安排，及时发放上级下拨的救助经费和物资；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8.组织开展灾后受灾群众的生产生活恢复工作。</w:t>
            </w:r>
          </w:p>
        </w:tc>
      </w:tr>
      <w:tr>
        <w:tblPrEx>
          <w:tblCellMar>
            <w:top w:w="0" w:type="dxa"/>
            <w:left w:w="108" w:type="dxa"/>
            <w:bottom w:w="0" w:type="dxa"/>
            <w:right w:w="108" w:type="dxa"/>
          </w:tblCellMar>
        </w:tblPrEx>
        <w:trPr>
          <w:cantSplit/>
          <w:trHeight w:val="905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w:t>
            </w:r>
            <w:r>
              <w:rPr>
                <w:rFonts w:hint="eastAsia" w:ascii="Times New Roman" w:hAnsi="Times New Roman" w:eastAsia="Times New Roman"/>
                <w:color w:val="000000"/>
                <w:sz w:val="20"/>
              </w:rPr>
              <w:t>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区自然资源和林业局（区水务局）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1.负责建立防汛防涝抗旱组织指挥体系，开展防汛防涝抗旱、极端天气应急处置；</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2.督促检查辖区单位防汛防涝抗旱组织工作；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3.组织救援队伍开展应急救援工作；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4.负责防汛抗旱信息报送；</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5.根据气象部门发布的提醒预警，转发提醒预警，做好灾害性极端天气防范工作，启动应急预案。其他防灾救灾减灾委员会成员单位按职责范围开展相关工作。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6.做好极端天气灾害损失调查评估工作。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负责开展农业防灾减灾、极端天气指导、灾情监测评估和生产物资保障，组织开展受灾地区农牧业恢复生产工作。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区自然资源和林业局（区水务局）：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1.组织协调指导和监督地面塌陷、山体滑坡等地质灾害防治工作；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2.开展专业监测和预警预报工作，承担涉及地质灾害的应急救援支撑，对各类防汛水利设施开展汛前检查，维护更新监测预警设备；</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3.开展山洪灾害危险区隐患排查整治，开展应急演练；</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4.组织队伍开展防汛应急救援工作，做好防汛抢险取用土地协调工作，指导灾后房屋重建规划的编制及审批；</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5.负责防汛抢险物资管理。</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区市政公用服务中心：</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负责完善城区雨污排水设施，指导防御内涝，加强桥洞、涵道日常巡查。</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负责巡查内涝、积水重点区域、桥洞等，联合相关部门开展整治工作。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负责建筑工地预警发布，自建房屋隐患监测，督促检查物业小区防涝。</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负责做好受灾群众安置和救助工作。</w:t>
            </w:r>
          </w:p>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1.组织开展防汛抗旱、极端天气相关知识宣传培训；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2.制定街道应急预案，组织开展应急演练；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3.建立内涝、积水点隐患重点点位排查表；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4.配合有关部门巡查地质灾害隐患点、自建房、河道等重点区域隐患；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5.做好汛期值班值守，及时报送紧急信息；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6.落实“叫应”“叫醒”机制，重点人员做到点对点通知，制发防灾工作明白卡和转移避险明白卡，组织开展应急救援，转移受灾群众，做好劝返工作，组织群众开展防汛抗旱生产自救；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7.做好扫雪除冰工作，确保居民安全出行；</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8.配合有关部门开展受灾群众救助工作；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9.储备分发防汛应急物资；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899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开展“九小场所”安全生产监管工作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1.指导督促公安派出所履行“九小场所”日常消防监督检查、消防宣传教育职责；</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2.依法督促隐患整改，对存在严重威胁公共安全的火灾隐患，应当在责令改正的同时书面报告乡镇人民政府（街道办事处）和消防救援机构，直至消除隐患。</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指导“九小场所”经营者开展应急救援一张图绘制工作。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1.严格审校“九小场所”农家乐及集镇区内各类经营主体的营业执照、食品经营许可证等相关证照，确保经营主体合法合规经营；</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2.对"九小"场所中的小餐馆、农家乐以及各类食品经营单位开展监督检查，定期对食品进行抽检检测；</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3.对特种设备进行安全监管，加强安全教育。</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1.开展“九小场所”安全生产宣传工作；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2.配合有关部门开展“九小场所”风险隐患排查，推动落实自查制度，发现安全隐患及时上报；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3.对存在违法行为的“九小场所”及时报区级主管部门，协助进行处置，并提供相关便利条件，提供有关信息情况，做好现场秩序维护工作；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4.安全生产事故发生后，及时启动应急预案，组织人员撤离。</w:t>
            </w:r>
          </w:p>
        </w:tc>
      </w:tr>
      <w:tr>
        <w:tblPrEx>
          <w:tblCellMar>
            <w:top w:w="0" w:type="dxa"/>
            <w:left w:w="108" w:type="dxa"/>
            <w:bottom w:w="0" w:type="dxa"/>
            <w:right w:w="108" w:type="dxa"/>
          </w:tblCellMar>
        </w:tblPrEx>
        <w:trPr>
          <w:cantSplit/>
          <w:trHeight w:val="90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1.制定工作方案，组织开展消防安全整治行动；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2.召开专题部署会；</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3.摸排消防安全重大隐患；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4.开展拆窗破网“生命通道”、人员密集场所动火作业和建筑保温材料安全隐患全链条专项整治工作；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5.处置重大消防安全隐患和开展消防救援工作。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开展组织协调应急救援工作。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1.负责全区燃气安全管理工作；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2.监督从事安装、维修活动的燃气燃烧器具经营者依法设立或者委托设立售后服务站点，配备经考核合格的安装维修人员；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3.督促燃气经营者和燃气用户签订供用气合同；</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4.核查燃气经营、燃气使用的安全状况，做好整改工作；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5.处置辖区重大燃气安全隐患。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1.配合有关部门开展燃气安全使用专项整治工作；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2.开展燃气灶具及配件质量安全监管工作，查处销售不符合国家标准的燃气灶具及配件的违法行为。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依法指导监督本行政区域内燃气企业加强内部安保工作，依法查处侵占、破坏、盗窃、哄抢燃气设施和盗用燃气等违法犯罪行为。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其他消防安全委员会成员单位按职责范围开展相关工作。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1.配合有关部门排查整治各类经营性场所开展消防、燃气等重点领域安全隐患；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2.上报群众反映的涉及消防、燃气安全问题的线索；</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3.配合有关部门开展燃气器具经营单位排查整治工作；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4.配合有关部门开展拆窗破网“生命通道”、人员密集场所动火作业和建筑保温材料安全隐患全链条专项整治工作；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5.配合有关部门开展用气单位安全隐患排查整治工作。</w:t>
            </w:r>
          </w:p>
        </w:tc>
      </w:tr>
      <w:tr>
        <w:tblPrEx>
          <w:tblCellMar>
            <w:top w:w="0" w:type="dxa"/>
            <w:left w:w="108" w:type="dxa"/>
            <w:bottom w:w="0" w:type="dxa"/>
            <w:right w:w="108" w:type="dxa"/>
          </w:tblCellMar>
        </w:tblPrEx>
        <w:trPr>
          <w:cantSplit/>
          <w:trHeight w:val="426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按照《中共西宁市城东区委员会办公室 西宁市城东区人民政府办公室关于印发&lt;城东区党政领导干部及安委会成员单位安全生产工作职责清单&gt;的通知》《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1.开展各类安全生产知识宣传；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相关部门开展安全生产检查，对辖区“九小场所”、农家乐经营性自建房、在建工地、燃气、低洼易涝点及城市地下空间、江河堤防、山塘水库等地质灾害危险区、森林草原火险区开展风险隐患排查并形成台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3.针对发现的安全生产隐患督促单位进行整改；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4.上报相关隐患问题，配合有关部门处置隐患，及时制止违法行为。</w:t>
            </w:r>
          </w:p>
          <w:p>
            <w:pPr>
              <w:jc w:val="left"/>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475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w:t>
            </w:r>
            <w:r>
              <w:rPr>
                <w:rFonts w:hint="eastAsia" w:ascii="Times New Roman" w:hAnsi="Times New Roman" w:eastAsia="Times New Roman"/>
                <w:color w:val="000000"/>
                <w:sz w:val="20"/>
              </w:rPr>
              <w:t>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区委宣传部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区人民法院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区人民检察院</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1.发放宣传彩页等方式对电动自行车违规入楼、飞线充电造成的电火灾事故案例及相关知识进行宣传；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2.配合有关部门排查整治电动自行车占用消防通道问题；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3.配合有关部门开展电动自行车安全隐患排查整治工作；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4.引导支持物业企业安装电动车停放、充电和电梯阻车器等设施。</w:t>
            </w:r>
          </w:p>
        </w:tc>
      </w:tr>
      <w:tr>
        <w:tblPrEx>
          <w:tblCellMar>
            <w:top w:w="0" w:type="dxa"/>
            <w:left w:w="108" w:type="dxa"/>
            <w:bottom w:w="0" w:type="dxa"/>
            <w:right w:w="108" w:type="dxa"/>
          </w:tblCellMar>
        </w:tblPrEx>
        <w:trPr>
          <w:cantSplit/>
          <w:trHeight w:val="905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w:t>
            </w:r>
            <w:r>
              <w:rPr>
                <w:rFonts w:hint="eastAsia" w:ascii="Times New Roman" w:hAnsi="Times New Roman" w:eastAsia="Times New Roman"/>
                <w:color w:val="000000"/>
                <w:sz w:val="20"/>
              </w:rPr>
              <w:t>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1.负责对区域内食品、药品安全等关乎人民群众生命健康安全用品开展日常监管等；</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2.督促对辖区内食品、药品、保健食品、化妆品、医疗器械等生产、经营、使用的单位(个人)进行日常巡查,发现违法违规行为，及时依法查处；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3.制定食品安全事故应急预案并组织演练；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4.定期对辖区食品生产销售企业开展风险排查监测；</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6.及时向区政府及市市场监督管理局上报事故调查进展情况及处理结果，有涉嫌违法违规行为的，依法作出行政处罚。</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1.组织协调医疗资源及时开展救治；</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2.对食品安全事故可能引发的传染病或其他健康危害进行监测评估；</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3.协助相关部门进行现场样本采集，为事故原因判定提供依据。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城东公安分局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1.接到食品安全事故的报告后，积极协助卫健部门开展现场封控和管控工作，落实食品安全防范要求，及时做好现场秩序维护工作；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2.依法处置食品安全违法犯罪行为；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3.积极协助行业部门做好对食品安全的检查和情报线索收集、宣传、防范工作，切实抓好食品的安全防范和落实工作。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其他食品安全委员会成员单位按照各自职能范围做好食品安全监管工作。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1.开展食品安全知识宣传教育工作；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2.制定食品安全事故应急预案，根据预案要求，开展应急演练；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3.收集食品安全投诉举报线索问题，配合相关部门协调解决；</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4.配合相关部门开展各类食品安全日常检查；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5.开展节日期间食品安全专项检查，对发现的问题及时上报相关部门；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6.发生食品安全事件后，及时上报有关部门，启动应急预案，配合做好事故调查、人员救助、现场秩序维护、思想劝导等应急处置工作。</w:t>
            </w:r>
          </w:p>
        </w:tc>
      </w:tr>
      <w:tr>
        <w:tblPrEx>
          <w:tblCellMar>
            <w:top w:w="0" w:type="dxa"/>
            <w:left w:w="108" w:type="dxa"/>
            <w:bottom w:w="0" w:type="dxa"/>
            <w:right w:w="108" w:type="dxa"/>
          </w:tblCellMar>
        </w:tblPrEx>
        <w:trPr>
          <w:cantSplit/>
          <w:trHeight w:val="90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交警一大队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负责烟花爆竹的安全生产监督管理，对烟花爆竹经营门店安全条件进行检查审查，符合条件的，颁发《烟花爆竹零售经营许可证》，依法查处非法生产、经营烟花爆竹的行为。</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1.严格烟花爆竹经营主体登记准入制度，对已被取消许可证的企业、零售经营者，根据有关部门的信息通报，责令办理变更登记或注销登记，逾期不办理的，依法吊销其营业执照；</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2.配合公安、应急部门开展烟花爆竹市场专项检查；</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3.积极宣传非法生产经营烟花爆竹的危害性，强化群众安全意识。</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区城市管理局</w:t>
            </w:r>
            <w:r>
              <w:rPr>
                <w:rFonts w:hint="eastAsia" w:ascii="方正公文仿宋" w:hAnsi="Times New Roman" w:eastAsia="方正公文仿宋"/>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依法查处销售燃放烟花爆竹过程中违法占道、影响环境卫生、占用城市园林绿地的行为。</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负责因燃放烟花爆竹造成环境污染的监测工作。</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督促建设、施工等单位遵守燃放烟花爆竹安全管理规定，督促物业服务企业做好服务区域禁止燃放烟花爆竹的宣传和违规燃放烟花爆竹行为的劝阻、举报工作。</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负责指导婚姻登记、殡仪馆、公墓等单位开展宣传，引导婚丧嫁娶活动遵守燃放烟花爆竹安全管理规定。</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交通一大队：</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负责对公共交通、出租车等运营车辆禁止携带烟花爆竹的宣传、教育和查处工作。</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val="0"/>
                <w:bCs w:val="0"/>
                <w:lang w:val="en-US" w:eastAsia="zh-CN" w:bidi="ar"/>
              </w:rPr>
            </w:pPr>
            <w:r>
              <w:rPr>
                <w:rFonts w:hint="eastAsia" w:ascii="方正公文仿宋" w:hAnsi="Times New Roman" w:eastAsia="方正公文仿宋"/>
                <w:b w:val="0"/>
                <w:bCs w:val="0"/>
                <w:lang w:val="en-US" w:eastAsia="zh-CN" w:bidi="ar"/>
              </w:rPr>
              <w:t>负责山林、草原、公园等区域禁止燃放烟花爆竹的安全管理工作。</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val="0"/>
                <w:bCs w:val="0"/>
                <w:lang w:val="en-US" w:eastAsia="zh-CN" w:bidi="ar"/>
              </w:rPr>
            </w:pPr>
            <w:r>
              <w:rPr>
                <w:rFonts w:hint="eastAsia" w:ascii="方正公文仿宋" w:hAnsi="Times New Roman" w:eastAsia="方正公文仿宋"/>
                <w:b w:val="0"/>
                <w:bCs w:val="0"/>
                <w:lang w:val="en-US" w:eastAsia="zh-CN" w:bidi="ar"/>
              </w:rPr>
              <w:t>负责指导学校等教育机构禁止燃放烟花爆竹的宣传工作。</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keepNext w:val="0"/>
              <w:keepLines w:val="0"/>
              <w:pageBreakBefore w:val="0"/>
              <w:widowControl/>
              <w:kinsoku w:val="0"/>
              <w:wordWrap/>
              <w:overflowPunct/>
              <w:topLinePunct w:val="0"/>
              <w:autoSpaceDE w:val="0"/>
              <w:autoSpaceDN w:val="0"/>
              <w:bidi w:val="0"/>
              <w:adjustRightInd w:val="0"/>
              <w:snapToGrid w:val="0"/>
              <w:spacing w:line="192"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val="0"/>
                <w:bCs w:val="0"/>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1.配合上级主管部门宣传非法经营烟花爆竹的危害性，增强安全意识；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2.配合上级主管部门对无证经营行为进行处置；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3.配合有关部门开展烟花爆竹市场专项检查；对非法储存、经营、运输及燃放行为进行处罚；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3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开展创建充分（星级）就业社区，公益性岗位开发管理，城镇零就业家庭和距退休年龄不足5年的失业人员认定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1.根据上级人力资源和社会保障部门的目标细则，制定检查标准和评分细则，做好申报命名工作；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2.发布招聘公益岗位招聘信息，审核公益岗位人员资格，负责公益岗位人员开发、管理、培训和选派工作；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3.负责对公益性岗位人员在岗情况进行督导检查、社保申报缴费工作；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4.负责城镇零就业家庭和距退休年龄不足5年的失业人员认定；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5.负责公益性岗位人员岗位补贴、社会保险补贴审核工作。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1.按照推进充分（星级）社区就业细则，完善上报工作资料，申报充分（星级）就业社区；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公益性岗位政策宣传，配合人力资源和社会保障局发布岗位招聘信息，摸排上报辖区公益岗位需求，与到岗的公益岗位人员签订三方协议，做好公益性岗位人员岗位设置和日常管理工作，配合相关部门培训公益性岗位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3.配合有关部门开展城镇零就业家庭和距退休年龄不足5年的失业人员认定工作；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4.做好失业人员职业介绍工作。</w:t>
            </w:r>
          </w:p>
        </w:tc>
      </w:tr>
      <w:tr>
        <w:tblPrEx>
          <w:tblCellMar>
            <w:top w:w="0" w:type="dxa"/>
            <w:left w:w="108" w:type="dxa"/>
            <w:bottom w:w="0" w:type="dxa"/>
            <w:right w:w="108" w:type="dxa"/>
          </w:tblCellMar>
        </w:tblPrEx>
        <w:trPr>
          <w:cantSplit/>
          <w:trHeight w:val="41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开展城镇劳动力职业技能培训工作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区总工会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1.开展技能培训需求调研，建立健全城乡劳动力职业技能培训体系；</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2.整合培训资源，强化资金保障，开展技能培训，监督培训质量；</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3.收集就业岗位信息，对接劳务用工需求，做好就业服务；</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4.建立培训及就业台账。</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区农业农村局、区总工会、区妇女联合会、区文体旅游科技局：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1.开展职业技能培训政策宣传；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2.配合就业部门开展培训需求调查，上报培训需求；</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 xml:space="preserve">3.动员符合条件的劳动力积极参加各类培训，做好培训机构和学员的协调工作； </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4.跟踪培训过程，反馈培训效果。</w:t>
            </w:r>
          </w:p>
        </w:tc>
      </w:tr>
      <w:tr>
        <w:tblPrEx>
          <w:tblCellMar>
            <w:top w:w="0" w:type="dxa"/>
            <w:left w:w="108" w:type="dxa"/>
            <w:bottom w:w="0" w:type="dxa"/>
            <w:right w:w="108" w:type="dxa"/>
          </w:tblCellMar>
        </w:tblPrEx>
        <w:trPr>
          <w:cantSplit/>
          <w:trHeight w:val="39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38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区发展改革和工业信息化局、区人力资源和社会保障局：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1.制定下发国有企业退休人员社会化管理工作方案；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2.统计国有企业退休人员居住小区和人员情况；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3.拨付发放监管专项资金；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1.摸排辖区国有企业退休人员居住小区和人员情况，建立台账并上报；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2.规划使用专项资金，上报资金使用情况；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3.对国有企业退休人员进行走访慰问，组织开展文体等各类活动；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4.改善社会化管理工作必需的工作条件和国有企业退休人员集中居住小区环境。</w:t>
            </w:r>
          </w:p>
        </w:tc>
      </w:tr>
      <w:tr>
        <w:tblPrEx>
          <w:tblCellMar>
            <w:top w:w="0" w:type="dxa"/>
            <w:left w:w="108" w:type="dxa"/>
            <w:bottom w:w="0" w:type="dxa"/>
            <w:right w:w="108" w:type="dxa"/>
          </w:tblCellMar>
        </w:tblPrEx>
        <w:trPr>
          <w:cantSplit/>
          <w:trHeight w:val="50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s="Arial"/>
                <w:snapToGrid w:val="0"/>
                <w:color w:val="000000"/>
                <w:kern w:val="0"/>
                <w:sz w:val="20"/>
                <w:szCs w:val="21"/>
                <w:lang w:val="en-US" w:eastAsia="zh-CN" w:bidi="ar-SA"/>
              </w:rPr>
              <w:t>39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1.负责开展全区群众就业、失业登记工作；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2.负责建立健全就业补助资金和失业保险金等制度；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3.负责就业补助资金和失业保险金的审批发放和管理工作；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4.负责做好人力资源社会保障信息系统维护和信息公开工作；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5.负责监督享受补助对象；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1.宣传就业、失业保险、创业补贴政策；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2.配合做好辖区群众就业、失业登记工作；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3.受理灵活就业人员社会保险补贴和失业人员失业保险金申请，初审上报；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4.配合做好补助资金和失业保险金使用情况的动态跟踪，及时上报发现的有关情况；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5.配合开展创业担保贷款的申请受理、初审工作，摸排上报新增企业创业服务。</w:t>
            </w:r>
          </w:p>
        </w:tc>
      </w:tr>
      <w:tr>
        <w:tblPrEx>
          <w:tblCellMar>
            <w:top w:w="0" w:type="dxa"/>
            <w:left w:w="108" w:type="dxa"/>
            <w:bottom w:w="0" w:type="dxa"/>
            <w:right w:w="108" w:type="dxa"/>
          </w:tblCellMar>
        </w:tblPrEx>
        <w:trPr>
          <w:cantSplit/>
          <w:trHeight w:val="90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开展校外培训机构监管，做好“双减”有关工作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1.牵头协调相关部门，按照权责分工对校外培训机构管理情况进行监督；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2.协同相关执法部门依法查处学科类校外培训机构；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3.指导学校做好“双减”有关工作。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1.对申请设立的文化艺术类校外培训机构进行前置审核；</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2.对合规机构进行办学资质、办学行为、项目（课程）设置、从业人员资质、培训材料、收费项目及标准、退费制度审查，对从业人员、培训内容、培训材料等进行备案审查；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3.联合相关部门对培训机构的场所安全、消防安全等进行检查和监管；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4.会同市文体旅游综合行政执法局依法对违法违规问题进行处理。</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1.负责营利性非学科类培训机构的登记注册工作；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2.会同相关部门开展培训收费专项整治，依法查处价格违法行为；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3.对提供食堂用餐服务的校外培训机构，纳入食品安全常态化管理；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4.负责教育培训广告监督管理，依法查处虚假宣传行为。</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指导督促教育部门协调有关部门对校外培训机构的生产经营场所开展安全隐患排查整治。</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1.配合开展校外培训、双减相关法律法规宣传教育；</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2.收集群众对校外培训机构的投诉举报信息，初步核实后，上报有关部门；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47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1.指导0-3岁婴幼儿科学育儿服务工作；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2.组织婴幼儿照护服务培训和讲座；</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3.负责社区嵌入式托育点、家庭式托育点为主的托育服务机构建设及运行工作；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4.做好资金预算支持；</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5.做好托育政策衔接与宣传；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6.做好改扩建嵌入式托育机构的项目申报工作；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1.开展婴幼儿照护服务政策宣传；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2.与辖区幼儿园对接，鼓励开设托班，增加托育数建设；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3.摸排上报本辖区0-3岁常住婴幼儿人口数量；</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4.配合相关部门新建、改扩建社区嵌入式托育点。</w:t>
            </w:r>
          </w:p>
        </w:tc>
      </w:tr>
      <w:tr>
        <w:tblPrEx>
          <w:tblCellMar>
            <w:top w:w="0" w:type="dxa"/>
            <w:left w:w="108" w:type="dxa"/>
            <w:bottom w:w="0" w:type="dxa"/>
            <w:right w:w="108" w:type="dxa"/>
          </w:tblCellMar>
        </w:tblPrEx>
        <w:trPr>
          <w:cantSplit/>
          <w:trHeight w:val="53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1.制定养老服务工作方案；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2.负责审批管理养老服务工作机构；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3.负责适老化改造工作；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4.负责60岁（含）以上老人意外伤害险工作；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5.负责审批发放高龄人员补助资金，做好违规领取高龄补贴的追缴工作；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6.负责办理60岁（含）以上老年人就餐卡。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1.受理高龄补贴申请，做好初审上报工作，对不符合发放高龄补贴的人员，及时上报区民政局停发补贴；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2.开展60岁（含）以上老人意外伤害险宣传、爱老幸福食堂就餐卡申办、独居低保户子女排查工作；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3.配合有关部门摸排上报养老机构情况；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4.根据上级文件谋划项目内容；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5.通过招标代理机构以询价方式确定可研报告、地勘、测绘、造价、设计、跟踪审计、房屋鉴定方；</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6.线上数字财政意向公示；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7.对可研方案进行论证，撰写、报送养老服务社区项目可行性研究报告函；</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8.公开招投标，对监理、施工进行招标；</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9.施工，聘请检测单位对项目材料进行检测，待施工完毕后进行验收，同时开展跟踪审计及项目的绩效评价；</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10.报请财审，进行项目决算及定案；</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11.负责项目投放使用。</w:t>
            </w:r>
          </w:p>
        </w:tc>
      </w:tr>
      <w:tr>
        <w:tblPrEx>
          <w:tblCellMar>
            <w:top w:w="0" w:type="dxa"/>
            <w:left w:w="108" w:type="dxa"/>
            <w:bottom w:w="0" w:type="dxa"/>
            <w:right w:w="108" w:type="dxa"/>
          </w:tblCellMar>
        </w:tblPrEx>
        <w:trPr>
          <w:cantSplit/>
          <w:trHeight w:val="124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开展妇女“两癌”筛查和低收入“两癌”妇女救助工作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负责妇女“两癌”筛查工作。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区妇女联合会：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负责低收入“两癌”妇女救助工作。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1.宣传“两癌”预防知识和救助政策；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2.组织人员参加“两癌”筛查；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3.收集上报“两癌”低收入妇女救助申请材料；</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4.配合有关部门发放补助救助资金。</w:t>
            </w:r>
          </w:p>
        </w:tc>
      </w:tr>
      <w:tr>
        <w:tblPrEx>
          <w:tblCellMar>
            <w:top w:w="0" w:type="dxa"/>
            <w:left w:w="108" w:type="dxa"/>
            <w:bottom w:w="0" w:type="dxa"/>
            <w:right w:w="108" w:type="dxa"/>
          </w:tblCellMar>
        </w:tblPrEx>
        <w:trPr>
          <w:cantSplit/>
          <w:trHeight w:val="284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1.统筹开展全区城乡居民基本养老保险参保动员、预算编制、基金收支、转移接续、宣传解读等工作，对城乡居民社会养老保险人员信息进行复核，按程序发放资金；</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2.对城乡居民养老保险参保资格、待遇领取资格、生存认证、财政补助资金到位、重复享受待遇等情况进行稽核，负责全区城乡居民基本养老保险冒领、虚报资金的追缴工作；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1.配合开展城乡居民养老保险政策宣传；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2.动员城乡居民及时参保缴费，协助享保人员开展生存认证工作；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3.做好疑似死亡人员、待遇领取人员死亡后被他人冒领养老待遇的核查及上报工作。</w:t>
            </w:r>
          </w:p>
        </w:tc>
      </w:tr>
      <w:tr>
        <w:tblPrEx>
          <w:tblCellMar>
            <w:top w:w="0" w:type="dxa"/>
            <w:left w:w="108" w:type="dxa"/>
            <w:bottom w:w="0" w:type="dxa"/>
            <w:right w:w="108" w:type="dxa"/>
          </w:tblCellMar>
        </w:tblPrEx>
        <w:trPr>
          <w:cantSplit/>
          <w:trHeight w:val="400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区残疾人联合会</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1.负责残疾人证件办理、换证、注销工作；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2.负责残疾人教育阶段资助金、残疾人机动车燃油补贴认定发放工作；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3.负责残疾人康复服务、残疾人寄宿制机构托养服务、残疾人家庭无障碍改造项目、残疾人辅助器具适配、残疾儿童书屋改造工作；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4.加强政策宣传，审核残疾人“两项补贴”申请资料。</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负责残疾人“两项补贴”审核发放工作。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1.收取并公示残疾等级鉴定材料、身份信息材料、死亡证明等材料；初审新办、换证、注销材料初审，统一上交至区政务服务中心办事大厅残联窗口进行办理；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2.协助有关部门领取新办、更换的残疾证并发放至有关人员；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3.配合有关部门开展各类补贴初审、公示、发放、调整、停发，录入系统；</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审批发放5000元（不含）以上临时救助资金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1.审批公示5000元（不含）以上临时救助对象；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2.发放5000元（不含）以上临时救助资金。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1.宣传临时救助相关政策；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2.经核算后，对救助金额5000元（不含）以上的，开展入户调查、初审工作，上报救助对象资料；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3.经核算后，对救助金额5000元（含）以下的，开展入户调查，规范整理救助对象资料，发放救助资金；</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4.对急难型救助事项，配合民政局在24小时内发放救助资金，事后补办相关手续。</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s="Arial"/>
                <w:snapToGrid w:val="0"/>
                <w:color w:val="000000"/>
                <w:kern w:val="0"/>
                <w:sz w:val="20"/>
                <w:szCs w:val="21"/>
                <w:lang w:val="en-US" w:eastAsia="zh-CN" w:bidi="ar-SA"/>
              </w:rPr>
              <w:t>47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1.将救助工作所需经费列入财政预算；</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2.对流浪乞讨人员发放物资，实施救助；</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1.排查上报流浪乞讨人员信息；</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2.配合有关部门救助流浪乞讨人员；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3.配合有关部门开展流浪乞讨人员劝返工作。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1.加强基层组织建设、团体会员单位建设、发展志愿者会员组织建设；</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2.开展基层红十字会应急救援救灾救护工作；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3.开展应急救护培训，普及应急救护防灾避险和卫生健康知识，组织志愿者参与救护；</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4.开展“三救三献”工作；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5.组织开展红十字志愿服务工作；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6.组织开展各类公益募捐及宣传工作。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1.负责慈善组织的成立、撤销等管理工作；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1.配合做好志愿者会员招募、动员工作；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2.配合开展人道主义和应急救护、群众性健康知识宣传普及工作；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3.组织动员群众参加应急救护培训；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4.配合开展应急救援救灾救护，发放人道救援物资；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5.宣传、引导有意愿有能力的企业、社会组织和个人积极参与公益募捐、社会慈善福利救助活动；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6.做好团体会员单位申报工作；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7.协助开展与其职责相关的其他人道主义及志愿者服务活动；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8.协调社会慈善福利机构开展救助工作。</w:t>
            </w:r>
          </w:p>
        </w:tc>
      </w:tr>
      <w:tr>
        <w:tblPrEx>
          <w:tblCellMar>
            <w:top w:w="0" w:type="dxa"/>
            <w:left w:w="108" w:type="dxa"/>
            <w:bottom w:w="0" w:type="dxa"/>
            <w:right w:w="108" w:type="dxa"/>
          </w:tblCellMar>
        </w:tblPrEx>
        <w:trPr>
          <w:cantSplit/>
          <w:trHeight w:val="466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49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1.组织开展双拥工作，制定双拥考核细则，明确成员单位职责；</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2.落实各项退役安置、优待抚恤、关爱帮扶基金等政策；</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3.做好60岁以上农村籍退役士兵、老烈士子女、两参人员的身份、生存状况认定及补助复核上报工作；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4.负责退役军人子女助学工作；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5.开展退役军人和其他优抚对象优待证申领；</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6.开展立功受奖军人家庭送“喜报”工作；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7.开展退役军人就业服务、创办企业排查工作；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8.开展“防癌抗癌专属保险卡”捐赠活动；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9.开展“双拥”标识推进工作；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10.协调解决涉军领域重要信访问题；</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11.对骗取关爱帮扶基金的行为进行核实，做好资金追回工作。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1.按照双拥工作细则，开展各类活动，整理工作资料；</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2.配合有关部门落实各项退役安置、优待抚恤、关爱帮扶基金等政策；</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3.做好60岁以上农村籍退役士兵、老烈士子女、两参人员的身份、生存状况认定及补助初审上报工作；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4.配合有关部门开展退役军人子女助学工作；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5.配合有关部门开展退役军人和其他优抚对象优待证申领；</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6.配合有关部门开展立功受奖军人家庭送“喜报”工作；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7.配合有关部门开展退役军人就业服务、创办企业排查工作；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8.配合有关部门开展“防癌抗癌专属保险卡”捐赠活动；</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9.配合有关部门开展“双拥”标识推进工作；</w:t>
            </w:r>
          </w:p>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10.配合开展骗取关爱帮扶基金的调查核实工作。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1.按照上级有关部门要求制定公共租赁住房工作方案；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2.开展申请受理登记、入户调查、多部门核查，做好公示工作。开展现场电脑摇号分配房屋，办理入住手续；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3.审核公租房补贴工作；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1.开展申请受理登记、入户调查、多部门核查，做好公示工作，配合区城乡建设局进行现场电脑摇号分配房屋，联系申请人办理入住手续；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2.配合有关部门开展公租房补贴申报工作；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3.配合有关部门开展复审、更名、家庭成员核减等工作。</w:t>
            </w:r>
          </w:p>
        </w:tc>
      </w:tr>
      <w:tr>
        <w:tblPrEx>
          <w:tblCellMar>
            <w:top w:w="0" w:type="dxa"/>
            <w:left w:w="108" w:type="dxa"/>
            <w:bottom w:w="0" w:type="dxa"/>
            <w:right w:w="108" w:type="dxa"/>
          </w:tblCellMar>
        </w:tblPrEx>
        <w:trPr>
          <w:cantSplit/>
          <w:trHeight w:val="42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1.负责建立健全物业管理相关制度规定，规范物业管理和服务行为；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2.组织辖区物业企业开展培训；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3.监督管理辖区物业公司服务质量和经营活动，督促物业公司对公共收益等内容进行公开公示，负责处理职责范围内物业管理服务投诉问题，配合开展物业服务质量星级化评定；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4.负责处理房地产开发历史遗留问题；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5.负责住宅专项应急维修资金监管和使用。</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负责做好物业小区特种设备安全隐患排查整治工作。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1.配合有关部门组织辖区物业企业参加业务培训；</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2.配合有关部门指导物业小区开展物业服务，负责处理职责范围内物业管理服务投诉问题；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3.配合有关部门监督物业公司对公共收益等内容进行公开公示；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4.配合有关部门指导做好住宅小区专项维修资金使用；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5.配合有关部门上报物业费、停车费、采暖费等乱收费问题；</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6.配合有关部门上报房地产开发历史遗留问题。</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1.制定垃圾分类督导检查工作方案；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2.开展垃圾分类巡查工作；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1.开展垃圾分类宣传活动，加大宣传力度；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2.引导居民形成垃圾分类投放习惯；</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3.协助相关部门开展垃圾分类劝导工作。</w:t>
            </w:r>
          </w:p>
        </w:tc>
      </w:tr>
      <w:tr>
        <w:tblPrEx>
          <w:tblCellMar>
            <w:top w:w="0" w:type="dxa"/>
            <w:left w:w="108" w:type="dxa"/>
            <w:bottom w:w="0" w:type="dxa"/>
            <w:right w:w="108" w:type="dxa"/>
          </w:tblCellMar>
        </w:tblPrEx>
        <w:trPr>
          <w:cantSplit/>
          <w:trHeight w:val="115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1.统计汇总民办教师情况；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2.负责民办教师认定工作；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1.摸排上报辖区民办教师信息；</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六、经济发展（7项）</w:t>
            </w:r>
          </w:p>
        </w:tc>
      </w:tr>
      <w:tr>
        <w:tblPrEx>
          <w:tblCellMar>
            <w:top w:w="0" w:type="dxa"/>
            <w:left w:w="108" w:type="dxa"/>
            <w:bottom w:w="0" w:type="dxa"/>
            <w:right w:w="108" w:type="dxa"/>
          </w:tblCellMar>
        </w:tblPrEx>
        <w:trPr>
          <w:cantSplit/>
          <w:trHeight w:val="359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1.负责项目可行性研究报告等的审核备案与项目审批、监督检查。在“省投资项目在线审批监管平台”受理审批、核准、备案申请；</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2.做好经济、发展改革领域问题隐患排查整治工作。</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1.负责前期审核和批复资金指标；</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2.对项目实施中的经费使用情况进行监管。</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1.对农业（特色）项目进行审核申报；</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2.编制本级负责项目的实施方案；</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3.实施监督、组织验收。</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1.审核备案各类项目实施用地；</w:t>
            </w:r>
          </w:p>
          <w:p>
            <w:pPr>
              <w:keepNext w:val="0"/>
              <w:keepLines w:val="0"/>
              <w:pageBreakBefore w:val="0"/>
              <w:widowControl/>
              <w:kinsoku w:val="0"/>
              <w:wordWrap/>
              <w:overflowPunct/>
              <w:topLinePunct w:val="0"/>
              <w:autoSpaceDE w:val="0"/>
              <w:autoSpaceDN w:val="0"/>
              <w:bidi w:val="0"/>
              <w:adjustRightInd w:val="0"/>
              <w:snapToGrid w:val="0"/>
              <w:spacing w:line="230" w:lineRule="exact"/>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1.配合有关部门开展征集梳理政府、社会、为民办实事、五年规划等项目信息，上报项目统计表；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2.上报项目进展、开复工情况；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200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1.依据达标企业入库和升规纳统工作指标开展工作；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2.配合开展入库达标企业的核实工作；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3.动态跟踪企业运行情况。</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区统计局：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1.宣传升规纳统政策；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2.摸排上报达标企业入库及升规纳统企业目录；</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3.动态跟踪企业运行情况。</w:t>
            </w:r>
          </w:p>
        </w:tc>
      </w:tr>
      <w:tr>
        <w:tblPrEx>
          <w:tblCellMar>
            <w:top w:w="0" w:type="dxa"/>
            <w:left w:w="108" w:type="dxa"/>
            <w:bottom w:w="0" w:type="dxa"/>
            <w:right w:w="108" w:type="dxa"/>
          </w:tblCellMar>
        </w:tblPrEx>
        <w:trPr>
          <w:cantSplit/>
          <w:trHeight w:val="168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开展“一刻钟”便民生活圈城市建设，做好发展银发经济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1.开展“一刻钟”便民生活圈建设项目；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2.负责“菜篮子”产品零售网点上报审批、补助资金发放工作。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1.配合有关部门征集“一刻钟”便民生活圈建设的意见，收集资料；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2.配合开展“一刻钟”便民生活圈建设工作；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3.配合有关部门上报“菜篮子”产品零售网点申请资料；</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4.配合有关部门申报发展银发经济项目。</w:t>
            </w:r>
          </w:p>
        </w:tc>
      </w:tr>
      <w:tr>
        <w:tblPrEx>
          <w:tblCellMar>
            <w:top w:w="0" w:type="dxa"/>
            <w:left w:w="108" w:type="dxa"/>
            <w:bottom w:w="0" w:type="dxa"/>
            <w:right w:w="108" w:type="dxa"/>
          </w:tblCellMar>
        </w:tblPrEx>
        <w:trPr>
          <w:cantSplit/>
          <w:trHeight w:val="9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1.执行电子商务相关标准、规范；</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2.组织实施省市电子商务发展规划和政策落实；</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1.宣传电子商务相关政策；</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2.配合有关部门上报电商站点运行情况；</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3.推介特色产品。</w:t>
            </w:r>
          </w:p>
        </w:tc>
      </w:tr>
      <w:tr>
        <w:tblPrEx>
          <w:tblCellMar>
            <w:top w:w="0" w:type="dxa"/>
            <w:left w:w="108" w:type="dxa"/>
            <w:bottom w:w="0" w:type="dxa"/>
            <w:right w:w="108" w:type="dxa"/>
          </w:tblCellMar>
        </w:tblPrEx>
        <w:trPr>
          <w:cantSplit/>
          <w:trHeight w:val="158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1.负责制定招商引资年度计划，调研全区招商引资情况，加强招商引资协调工作，解决企业投资中用地、水电供应、人才支持等存在的困难和问题；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1.上报接洽谈目标企业和项目；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2.联合有关部门开展闲置资产盘活工作；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3.推进招商引资工作。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59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1.制定人口普查、经济普查、农业普查、1%人口抽样调查、人口变动抽样、劳动力调查工作方案，召开有关会议；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2.确定普查范围；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3.聘用培训各级指导员、调查员；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4.配备普查物资；</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1.选聘上报人口、经济农业普查、劳动力“两员”人员；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2.配合有关部门划分人口普查小区，确定经济、劳动力范围；</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3.上报普查和调查工作进度；</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4.开展普查调查数据清查改错；</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5.确认普查和调查结果；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6.开展人口变动抽样调查。</w:t>
            </w:r>
          </w:p>
        </w:tc>
      </w:tr>
      <w:tr>
        <w:tblPrEx>
          <w:tblCellMar>
            <w:top w:w="0" w:type="dxa"/>
            <w:left w:w="108" w:type="dxa"/>
            <w:bottom w:w="0" w:type="dxa"/>
            <w:right w:w="108" w:type="dxa"/>
          </w:tblCellMar>
        </w:tblPrEx>
        <w:trPr>
          <w:cantSplit/>
          <w:trHeight w:val="52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负责项目可行性研究报告等的审核与项目审批。在省投资项目在线审批监管平台受理审批、核准、备案申请。</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1.负责前期审核和批复资金指标；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2.对项目实施中的经费使用情况及固定资产收益情况进行监管。</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1.对农业类项目进行规划布局、前期审核，并将可行项目纳入项目库；</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2.编制本级负责项目的实施方案；</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3.实施监督、组织验收等工作。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区统计局：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1.开展固定资产投资项目业务指导；</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2.综合整理和提供可公开的固定资产基本统计数据；</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1.征集上报各类投资项目；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2.按新建、续建项目分类整理，填报重点项目表；</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1.负责辖区内动物疫病预防与控制工作，对动物疫病的发生、流行等情况进行监测及上报、处置；</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2.做好全区村级防疫员的监督管理及防疫技术培训教育；</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3.加强牲畜屠宰活动监督检查，建立健全随机抽查机制，整治存在私屠乱宰的场所；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4.协调配备各类防疫物资和疫苗，做好动物免疫接种工作；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5.做好病死畜禽无害化处置补贴申请发放；</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1.加强动物防疫、牲畜定点屠宰的宣传教育；</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2.协助做好牲畜屠宰监督管理工作，对排查发现私屠乱宰等问题上报区农业农村局；</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3.对辖区公共场所发现的死亡畜禽，做好无害化处置工作，对人力无法完成病死畜托运和深埋工作，上报相关部门；</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4.排查上报发现的私屠乱宰现象，协助清理整治；</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5.配合相关部门开展动物免疫接种工作。</w:t>
            </w:r>
          </w:p>
        </w:tc>
      </w:tr>
      <w:tr>
        <w:tblPrEx>
          <w:tblCellMar>
            <w:top w:w="0" w:type="dxa"/>
            <w:left w:w="108" w:type="dxa"/>
            <w:bottom w:w="0" w:type="dxa"/>
            <w:right w:w="108" w:type="dxa"/>
          </w:tblCellMar>
        </w:tblPrEx>
        <w:trPr>
          <w:cantSplit/>
          <w:trHeight w:val="156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1.开展种子、化肥、兽药经营手续的资质审批；</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2.对辖区种子、化肥、兽药、饲料和饲料添加剂质量安全进行监督检查；</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1.对辖区种子、化肥、兽药、饲料和饲料添加剂质量安全进行监督检查；</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2.对发现的违法违规行为及时制止并上报；</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3.协助相关部门对农业投入品违法违规问题进行处置。</w:t>
            </w:r>
          </w:p>
        </w:tc>
      </w:tr>
      <w:tr>
        <w:tblPrEx>
          <w:tblCellMar>
            <w:top w:w="0" w:type="dxa"/>
            <w:left w:w="108" w:type="dxa"/>
            <w:bottom w:w="0" w:type="dxa"/>
            <w:right w:w="108" w:type="dxa"/>
          </w:tblCellMar>
        </w:tblPrEx>
        <w:trPr>
          <w:cantSplit/>
          <w:trHeight w:val="95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63</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1.开展农产品质量安全监管业务培训；</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2.开展农产品安全抽检工作；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1.开展农产品质量安全监督管理宣传教育；</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2.配合做好农产品抽检工作；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3.配合开展问题处置工作。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64</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1.负责统计申报全区老旧小区改造、电梯更新改造项目，拟定辖区老旧小区改造计划；</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2.开展招投标、施工许可证办理等工作；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3.做好项目实施监管、竣工验收和竣工备案工作；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1.宣传老旧小区改造、电梯更新改造政策；</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2.摸排上报改造小区和电梯情况，开展民意调查工作；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3.申报前动员业主拆除小区内影响改造实施的建筑，完成居民自筹资金的收取等工作；</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4.配合有关部门做好老旧小区改造、电梯更新改造项目工程验收；</w:t>
            </w:r>
          </w:p>
          <w:p>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5.改造完成后，指导社区、物业服务企业做好公共基础设施的维护管理工作。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65</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1.开展全区城乡危旧房屋、自建房屋危险性鉴定和技术服务；</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2.建立城乡危旧房屋、自建房屋安全动态监测和保障长效机制；</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3.建立城乡危旧房屋、自建房屋数据库及C、D级危房台账。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1.开展城乡危旧房屋、自建房相关政策宣传；</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2.开展常态化动态监测，发现存在安全隐患的住房，及时上报；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3.配合住建部门对鉴定为C、D级的住房，采取管护措施，及时做好人员撤离及安置工作；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69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66</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1.对辖区内的文化旅游资源进行摸底，申报文旅项目；</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2.协调提供各类文旅项目的前期保障工作；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1.向区级文体旅游部门提供文化旅游特色资源信息，争取项目支持；</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2.配合落实项目建设用地，保障项目顺利实施。</w:t>
            </w:r>
          </w:p>
        </w:tc>
      </w:tr>
      <w:tr>
        <w:tblPrEx>
          <w:tblCellMar>
            <w:top w:w="0" w:type="dxa"/>
            <w:left w:w="108" w:type="dxa"/>
            <w:bottom w:w="0" w:type="dxa"/>
            <w:right w:w="108" w:type="dxa"/>
          </w:tblCellMar>
        </w:tblPrEx>
        <w:trPr>
          <w:cantSplit/>
          <w:trHeight w:val="289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1.负责全区文化活动服务站点建设工作，统筹规划和组织实施辖区公共图书馆建设工作，配备各类图书和阅读配套设施；</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2.指导文化服务站日常管理工作；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3.开展对全民健身场地和健身器材的申报和器材维护更新更换工作；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4.加大对镇（街道）综合文化站、社区图书室的扶持投入，将所需经费列入本级政府预算，并及时、足额拨付。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1.推进街道、社区文化图书室建设，做好图书室日常管理维护工作，上报所需书籍目录；</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2.统计上报文化站基础设施、健身场地和健身器材新增、破损、缺失情况；</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3.开放图书室，提供借阅图书服务；</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4.开放文化体育设施。</w:t>
            </w:r>
          </w:p>
        </w:tc>
      </w:tr>
      <w:tr>
        <w:tblPrEx>
          <w:tblCellMar>
            <w:top w:w="0" w:type="dxa"/>
            <w:left w:w="108" w:type="dxa"/>
            <w:bottom w:w="0" w:type="dxa"/>
            <w:right w:w="108" w:type="dxa"/>
          </w:tblCellMar>
        </w:tblPrEx>
        <w:trPr>
          <w:cantSplit/>
          <w:trHeight w:val="223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1.负责制定全区各类文化体育方案；</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2.组织开展各类文化体育活动；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3.负责全区各类文化体育宣传工作；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4.加强基层群众文艺团队建设；</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1.宣传省市区级文化体育活动；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2.组织开展丰富多彩的群众文艺活动，积极选派文艺团队参加上级组织的文体活动；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3.组织人员参加体育指导员培训工作；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4.加强群众文艺团队建设。</w:t>
            </w:r>
          </w:p>
        </w:tc>
      </w:tr>
      <w:tr>
        <w:tblPrEx>
          <w:tblCellMar>
            <w:top w:w="0" w:type="dxa"/>
            <w:left w:w="108" w:type="dxa"/>
            <w:bottom w:w="0" w:type="dxa"/>
            <w:right w:w="108" w:type="dxa"/>
          </w:tblCellMar>
        </w:tblPrEx>
        <w:trPr>
          <w:cantSplit/>
          <w:trHeight w:val="332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1.负责拟定全区文化旅游宣传推介方案，组织开展各类文旅宣传活动，负责本级文化和旅游相关网站以及新媒体平台的管理；</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2.组织协调重点旅游区域、目的地和线路等各类宣传和促销工作；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3.加强导游队伍建设、监督、管理工作；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4.处理游客投诉，整治旅游安全隐患，联合相关部门处置突发性旅游事故；</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5.联合有关部门开展旅游旺季市场服务保障工作；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1.开展旅游推介活动；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2.配合相关部门对辖区旅游市场进行安全隐患、经营状况、物价情况等排查，协助开展旅游旺季市场服务保障工作；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64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1.负责全区文物保护和非遗传承工作；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2.开展文物保护、非遗政策宣传工作；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3.督促文物保护单位开展日常巡查检查，整治发现的问题；</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4.依托上级行业主管部门和有资质的机构，做好辖区内文物的认定管理工作；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5.加强对全区文物市场的管理，会同市级文化综合行政执法机构依法查处文物经营单位和个人违反文物法律、法规和规章的行为；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6.会同有关部门处理文物保护重大问题，对查处盗窃、盗掘、破坏、走私和非法经营文物的大要案提出专业性意见，联合相关部门打击文物违法犯罪行为；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7.联合公安部门打击文物违法犯罪行为；</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8.挖掘申报上级非遗项目和传承人，认定区级非遗项目和传承人，做好评选的记录、建档等工作。</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1.开展文物、非物质文化遗产保护宣传工作，介绍申报条件和流程，鼓励符合条件的传承人参加认定；</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2.摸排辖区非物质文化遗产及非遗传承人，建立相关信息台账，指导做好认定申请材料的上报工作；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3.协助相关部门开展非物质文化遗产保护和传承工作；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28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区文体旅游科技局：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1.做好娱乐场所、营业性演出场所、互联网上网服务营业场所经营活动的审批工作；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2.监督检查辖区内娱乐场所、营业性演出场所、网吧等娱乐场所规范化开展经营活动；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3.对符合条件的娱乐场所、营业性演出场所、互联网上网服务营业场所办理许可证并进行监督；</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4.对娱乐场所、演出场所、网吧、文化市场等存在的违法行为进行查处。</w:t>
            </w:r>
          </w:p>
          <w:p>
            <w:pPr>
              <w:jc w:val="left"/>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1.在职责范围内，负责本行政区域内营业性演出的监督管理工作；</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2.对营业场所经营单位登记注册和营业执照的管理，并依法查处无照经营活动。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城东公安分局</w:t>
            </w:r>
            <w:r>
              <w:rPr>
                <w:rFonts w:hint="eastAsia" w:ascii="方正公文仿宋" w:hAnsi="Times New Roman" w:eastAsia="方正公文仿宋"/>
                <w:lang w:val="en-US" w:eastAsia="zh-CN" w:bidi="ar"/>
              </w:rPr>
              <w:t>：</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1.负责对娱乐场所消防、治安状况的监督管理；</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1.协助做好辖区内的各类娱乐场所日常监督检查；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2.协助督促各类娱乐场所加强消防安全、治安管理，发现问题和隐患及时上报；</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3.对群众反映的娱乐场所、演出场所、网吧、文化市场从事非法活动、允许未成年人进入等问题进行现场核查，及时上报；</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12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1.举办“文化三下乡”“大美青海文艺轻骑兵”“百姓大舞台”等文化惠民活动；</w:t>
            </w:r>
          </w:p>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2.落实活动资金；</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1.协助做好“文化三下乡”“大美青海文艺轻骑兵”“百姓大舞台”等各类文艺演出的场地准备工作；</w:t>
            </w:r>
          </w:p>
          <w:p>
            <w:pPr>
              <w:jc w:val="left"/>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2.做好组织群众观演、现场秩序维护等相关工作。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both"/>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73</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1.负责公开信息的审核工作；</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2.负责信息发布工作。</w:t>
            </w:r>
          </w:p>
        </w:tc>
        <w:tc>
          <w:tcPr>
            <w:tcW w:w="4848"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1.落实政府信息公开制度；</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2.撰写政府信息公开报告并报送。</w:t>
            </w:r>
          </w:p>
        </w:tc>
      </w:tr>
      <w:tr>
        <w:tblPrEx>
          <w:tblCellMar>
            <w:top w:w="0" w:type="dxa"/>
            <w:left w:w="108" w:type="dxa"/>
            <w:bottom w:w="0" w:type="dxa"/>
            <w:right w:w="108" w:type="dxa"/>
          </w:tblCellMar>
        </w:tblPrEx>
        <w:trPr>
          <w:cantSplit/>
          <w:trHeight w:val="113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74</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1.落实固定资产采购制度，采购设备达到1000元以上的，提交区财政局进行前置性审查，填写前置审批单；</w:t>
            </w:r>
          </w:p>
          <w:p>
            <w:pPr>
              <w:jc w:val="both"/>
              <w:textAlignment w:val="center"/>
              <w:rPr>
                <w:rFonts w:hint="default" w:ascii="方正公文仿宋" w:hAnsi="Times New Roman" w:eastAsia="方正公文仿宋"/>
                <w:lang w:val="en-US" w:eastAsia="zh-CN" w:bidi="ar"/>
              </w:rPr>
            </w:pPr>
            <w:r>
              <w:rPr>
                <w:rFonts w:hint="eastAsia" w:ascii="方正公文仿宋" w:hAnsi="Times New Roman" w:eastAsia="方正公文仿宋"/>
                <w:lang w:val="en-US" w:eastAsia="zh-CN" w:bidi="ar"/>
              </w:rPr>
              <w:t>2.审核通过后开展采购工作。</w:t>
            </w:r>
          </w:p>
        </w:tc>
      </w:tr>
    </w:tbl>
    <w:p>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6767295"/>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1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1.开展危险废物环境风险隐患排查，建立隐患台账，制定整治措施；</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2.做好危险废弃物运输与转移、处置的监督工作；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3.跟踪复查整改情况。</w:t>
            </w:r>
          </w:p>
        </w:tc>
      </w:tr>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1.受理申请人申请；</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2.开展审核确认工作，对符合条件的对象出具相关证明。</w:t>
            </w:r>
          </w:p>
        </w:tc>
      </w:tr>
      <w:tr>
        <w:tblPrEx>
          <w:tblCellMar>
            <w:top w:w="0" w:type="dxa"/>
            <w:left w:w="108" w:type="dxa"/>
            <w:bottom w:w="0" w:type="dxa"/>
            <w:right w:w="108" w:type="dxa"/>
          </w:tblCellMar>
        </w:tblPrEx>
        <w:trPr>
          <w:cantSplit/>
          <w:trHeight w:val="524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1.负责监督落实扬尘污染防治措施，建立重污染天气应急减排清单，根据大气国控站点监测数据，及时掌握空气质量；</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2.加强污染排放监管，对重污染天气、各类施工场地扬尘、道路扬尘、餐饮油烟等污染源进行管控；</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3.会同行业主管部门按照省政府行政处罚事项授权情况，实施行政处罚或强制；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4.对检测机构进行入场监督检查，联合相关部门进行尾气检测；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5.开展移动尾气排放检测，依法处置尾气超标排放行为。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区城乡建设局：</w:t>
            </w:r>
            <w:r>
              <w:rPr>
                <w:rFonts w:hint="eastAsia" w:ascii="方正公文仿宋" w:hAnsi="Times New Roman" w:eastAsia="方正公文仿宋"/>
                <w:lang w:val="en-US" w:eastAsia="zh-CN" w:bidi="ar"/>
              </w:rPr>
              <w:t xml:space="preserve"> </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1.开展建筑工地扬尘整治；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3.负责监督运输垃圾、砂石等散装、流体物料的车辆是否采取相关措施防止扬尘污染。</w:t>
            </w:r>
          </w:p>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开展渣土车扬尘整治工作。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27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1.开展全区餐饮服务行业油烟净化设施安装、使用、清洗情况排查；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2.建立健全检查台账；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3.对存在油烟污染问题的餐饮服务行业进行整治。</w:t>
            </w:r>
          </w:p>
        </w:tc>
      </w:tr>
      <w:tr>
        <w:tblPrEx>
          <w:tblCellMar>
            <w:top w:w="0" w:type="dxa"/>
            <w:left w:w="108" w:type="dxa"/>
            <w:bottom w:w="0" w:type="dxa"/>
            <w:right w:w="108" w:type="dxa"/>
          </w:tblCellMar>
        </w:tblPrEx>
        <w:trPr>
          <w:cantSplit/>
          <w:trHeight w:val="927"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2.开展异味责令整改工作。</w:t>
            </w:r>
          </w:p>
        </w:tc>
      </w:tr>
      <w:tr>
        <w:tblPrEx>
          <w:tblCellMar>
            <w:top w:w="0" w:type="dxa"/>
            <w:left w:w="108" w:type="dxa"/>
            <w:bottom w:w="0" w:type="dxa"/>
            <w:right w:w="108" w:type="dxa"/>
          </w:tblCellMar>
        </w:tblPrEx>
        <w:trPr>
          <w:cantSplit/>
          <w:trHeight w:val="1349"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开展道路沿线雨水篦子倾倒废水废物排查整治工作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1.开展道路沿线按规定排污的宣传工作；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2.开展将污水排入雨水管网行为的排查工作；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3.开展道路沿线雨水篦子倾倒废水废物整治工作。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区生态环境局、区城乡建设局、区自然资源和林业局、区农业农村局：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1.开展全区黑臭水体排查；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2.联合有关部门开展整治工作。</w:t>
            </w:r>
          </w:p>
        </w:tc>
      </w:tr>
      <w:tr>
        <w:tblPrEx>
          <w:tblCellMar>
            <w:top w:w="0" w:type="dxa"/>
            <w:left w:w="108" w:type="dxa"/>
            <w:bottom w:w="0" w:type="dxa"/>
            <w:right w:w="108" w:type="dxa"/>
          </w:tblCellMar>
        </w:tblPrEx>
        <w:trPr>
          <w:cantSplit/>
          <w:trHeight w:val="16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1.负责本行政区域取用地下水的监督管理；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2.开展地下水取水户日常检查，发现违法违规取地下水行为，责令停止违法行为，进行调查取证，将线索移交至相关行政执法部门。</w:t>
            </w:r>
          </w:p>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28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区自然资源和林业局、区城乡建设局、区市场监督管理局：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1.负责节约用水宣传工作；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2.监督检查擅自停止使用节水设施的用水单位；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3.依法查处违法行为。</w:t>
            </w:r>
          </w:p>
        </w:tc>
      </w:tr>
      <w:tr>
        <w:tblPrEx>
          <w:tblCellMar>
            <w:top w:w="0" w:type="dxa"/>
            <w:left w:w="108" w:type="dxa"/>
            <w:bottom w:w="0" w:type="dxa"/>
            <w:right w:w="108" w:type="dxa"/>
          </w:tblCellMar>
        </w:tblPrEx>
        <w:trPr>
          <w:cantSplit/>
          <w:trHeight w:val="163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1.做好辖区古树名木宣传教育、保护管理、认定工作；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2.做好辖区古树名木巡查工作；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3.做好辖区破坏古树名木行为监督处置工作；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4.会同行业主管部门依法对破坏古树名木违法违规问题进行处理。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1.组织开展现场检查；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2.做好土壤取样、样品分析与检测；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3.发现问题，及时向企业反馈，并依法依规采取相应的措施。</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区自然资源和林业局、区城市管理局、区市政公用服务中心：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1.组织开展储备国有用地环境卫生整治；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9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1.摸清市政道路排水管网点位；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2.形成管网一张图。</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1.在重点区域布置监测点；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2.定期巡查，发现异常及时处置；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3.进行产地、调运阶段的检疫工作，对检疫发现的问题及时处置；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4.对林业有害生物进行治理。</w:t>
            </w:r>
          </w:p>
        </w:tc>
      </w:tr>
      <w:tr>
        <w:tblPrEx>
          <w:tblCellMar>
            <w:top w:w="0" w:type="dxa"/>
            <w:left w:w="108" w:type="dxa"/>
            <w:bottom w:w="0" w:type="dxa"/>
            <w:right w:w="108" w:type="dxa"/>
          </w:tblCellMar>
        </w:tblPrEx>
        <w:trPr>
          <w:cantSplit/>
          <w:trHeight w:val="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1.实施采样和实验室分析；</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2.开展现场应急监测和实验室应急分析；</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16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1.检查特种作业、特种设备安全隐患问题；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2.依法查处违法违规行为；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3.负责监督指导有关企业或个人进行整改。</w:t>
            </w:r>
          </w:p>
        </w:tc>
      </w:tr>
      <w:tr>
        <w:tblPrEx>
          <w:tblCellMar>
            <w:top w:w="0" w:type="dxa"/>
            <w:left w:w="108" w:type="dxa"/>
            <w:bottom w:w="0" w:type="dxa"/>
            <w:right w:w="108" w:type="dxa"/>
          </w:tblCellMar>
        </w:tblPrEx>
        <w:trPr>
          <w:cantSplit/>
          <w:trHeight w:val="16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1.制定应急预案，组织开展应急演练；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2.做好应急物资储备与管理；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3.做好事故监测与预警，按程序开展事故调查工作；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4.做好事故应急响应与处置。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1.检查内容：电梯定期校验报告、持证操作，发现安全隐患问题；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2.巡查特种设备安全情况，建立台账，发现安全隐患及时上报，做好隐患整治工作；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3.做好有关电梯安全的投诉处理工作。</w:t>
            </w:r>
          </w:p>
        </w:tc>
      </w:tr>
      <w:tr>
        <w:tblPrEx>
          <w:tblCellMar>
            <w:top w:w="0" w:type="dxa"/>
            <w:left w:w="108" w:type="dxa"/>
            <w:bottom w:w="0" w:type="dxa"/>
            <w:right w:w="108" w:type="dxa"/>
          </w:tblCellMar>
        </w:tblPrEx>
        <w:trPr>
          <w:cantSplit/>
          <w:trHeight w:val="12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开展辖区“九小场所”应急救援一张图绘制工作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1.指导小微企业做好应急救援一张图；</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2.做好相关台账；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3.“九小场所”应急疏散一张图工作开展情况巡查。</w:t>
            </w:r>
          </w:p>
        </w:tc>
      </w:tr>
      <w:tr>
        <w:tblPrEx>
          <w:tblCellMar>
            <w:top w:w="0" w:type="dxa"/>
            <w:left w:w="108" w:type="dxa"/>
            <w:bottom w:w="0" w:type="dxa"/>
            <w:right w:w="108" w:type="dxa"/>
          </w:tblCellMar>
        </w:tblPrEx>
        <w:trPr>
          <w:cantSplit/>
          <w:trHeight w:val="26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1.开展重大事故隐患排查；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2.整治排查发现的问题，对整改不力或拒不整改的，依法依规进行处罚；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3.开展重大事故隐患动态清零工作；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4.对生产经营单位提取、使用和管理安全费用情况的监督检查；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5.对地质勘探单位安全生产情况的监督检查，对整改不力或拒不整改的，依法依规进行处罚；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区应急管理局、区市场监督管理局、城东公安分局：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1.组织开展危化品、设备设施专项安全大检查和联合执法行动；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2.发现危化品、燃气事故隐患时及时进行专业认定，提出整改措施；</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3.督促生产经营单位整改重大安全隐患，对整改不力或拒不整改的，上报进行处罚；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6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区消防救援大队：</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1.建立健全微型消防站管理制度；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2.开展日常检查，对发现微型消防站设施、设备不齐全、过期等问题及时督促整改；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3.对基层微型消防站建设提供指导和支持；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4.不定期开展联勤联训。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s="Arial"/>
                <w:b w:val="0"/>
                <w:snapToGrid w:val="0"/>
                <w:color w:val="000000"/>
                <w:kern w:val="0"/>
                <w:sz w:val="21"/>
                <w:szCs w:val="21"/>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1.建立健全校内各项安全管理制度和安全应急机制；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2.建立校内安全工作领导机构；</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3.健全门卫制度；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4.建立校内安全定期检查制度和危房报告制度；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5.落实消防安全制度和消防工作责任制。</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1.组织开展生产经营单位事故隐患实地检查和排查工作；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2.督促生产经营单位整改事故隐患，对整改不力或拒不整改的，依法依规进行处置。</w:t>
            </w:r>
          </w:p>
        </w:tc>
      </w:tr>
      <w:tr>
        <w:tblPrEx>
          <w:tblCellMar>
            <w:top w:w="0" w:type="dxa"/>
            <w:left w:w="108" w:type="dxa"/>
            <w:bottom w:w="0" w:type="dxa"/>
            <w:right w:w="108" w:type="dxa"/>
          </w:tblCellMar>
        </w:tblPrEx>
        <w:trPr>
          <w:cantSplit/>
          <w:trHeight w:val="10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1.开展储备用地安全巡查工作；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2.开展储备用地安全隐患整治工作。</w:t>
            </w:r>
          </w:p>
        </w:tc>
      </w:tr>
      <w:tr>
        <w:tblPrEx>
          <w:tblCellMar>
            <w:top w:w="0" w:type="dxa"/>
            <w:left w:w="108" w:type="dxa"/>
            <w:bottom w:w="0" w:type="dxa"/>
            <w:right w:w="108" w:type="dxa"/>
          </w:tblCellMar>
        </w:tblPrEx>
        <w:trPr>
          <w:cantSplit/>
          <w:trHeight w:val="12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开展“旧衣物回收箱”设置情况排查清理工作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区城市管理局、区市场监督管理局、区生态环境局：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1.摸排全区范围内居民小区“旧衣物回收箱”设置情况；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2.劝导自行收回未经任何部门审批、报备而擅自设置的旧衣物回收箱；</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3.对已废弃无人管理或联系不到管理者的回收箱予以清理。</w:t>
            </w:r>
          </w:p>
        </w:tc>
      </w:tr>
      <w:tr>
        <w:tblPrEx>
          <w:tblCellMar>
            <w:top w:w="0" w:type="dxa"/>
            <w:left w:w="108" w:type="dxa"/>
            <w:bottom w:w="0" w:type="dxa"/>
            <w:right w:w="108" w:type="dxa"/>
          </w:tblCellMar>
        </w:tblPrEx>
        <w:trPr>
          <w:cantSplit/>
          <w:trHeight w:val="97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1.开展食用农产品监督检查工作；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2.依法处理有关问题。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29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1.开展粉尘涉爆企业安全检查，对隐患问题责令限期整改；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2.评估粉尘爆炸风险；</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3.指导粉尘涉爆企业制定完善生产安全事故应急预案，开展应急演练；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4.依法查处安全生产违法违规问题。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Times New Roman"/>
                <w:color w:val="000000"/>
                <w:sz w:val="20"/>
              </w:rPr>
              <w:t>3</w:t>
            </w:r>
            <w:r>
              <w:rPr>
                <w:rFonts w:hint="eastAsia" w:ascii="Times New Roman" w:hAnsi="Times New Roman" w:eastAsia="宋体"/>
                <w:color w:val="000000"/>
                <w:sz w:val="20"/>
                <w:lang w:val="en-US" w:eastAsia="zh-CN"/>
              </w:rPr>
              <w:t>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交警一大队、区发展改革和工业信息化局、区市场监督管理局：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1.加强路面和重点区域巡查力度，依法查处摩托车、人力三轮车、残疾人机动轮椅及装配动力装置的无牌无证车辆道路交通违法违规行为和违规从事非法营运行为；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2.加强对加油站检查力度，依法查处违规向摩托车、残疾人机动轮椅及装配动力装置的无牌无证车辆加油行为；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1.排查评估地质灾害易发区域隐患；</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2.制定治理方案，对治理项目的实施进行跟踪监督检查；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3.定期对已治理的隐患点进行复查。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区应急管理局：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1.组织人员对单位编制的应急预案进行评审；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2.对符合要求的应急预案进行备案，并指导企业演练；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3.对不符合条件的进行指导并修改完善。</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33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2.组织开展现场核查；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3.做好食品小作坊的许可证发放工作。</w:t>
            </w:r>
          </w:p>
        </w:tc>
      </w:tr>
      <w:tr>
        <w:tblPrEx>
          <w:tblCellMar>
            <w:top w:w="0" w:type="dxa"/>
            <w:left w:w="108" w:type="dxa"/>
            <w:bottom w:w="0" w:type="dxa"/>
            <w:right w:w="108" w:type="dxa"/>
          </w:tblCellMar>
        </w:tblPrEx>
        <w:trPr>
          <w:cantSplit/>
          <w:trHeight w:val="8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1.加强对重点领域、重点行业的广告的定期审查和广告违法行为的日常监管；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2.依法查处广告违法违规行为。</w:t>
            </w:r>
          </w:p>
        </w:tc>
      </w:tr>
      <w:tr>
        <w:tblPrEx>
          <w:tblCellMar>
            <w:top w:w="0" w:type="dxa"/>
            <w:left w:w="108" w:type="dxa"/>
            <w:bottom w:w="0" w:type="dxa"/>
            <w:right w:w="108" w:type="dxa"/>
          </w:tblCellMar>
        </w:tblPrEx>
        <w:trPr>
          <w:cantSplit/>
          <w:trHeight w:val="28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1.组织开展药品、医疗器械、化妆品生产经营单位安全隐患实地检查和排查工作；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2.督促企业整改重大事故隐患，对整改不力或拒不整改的，依法依规进行处罚；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3.制定药品安全事件应急预案并组织演练；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4.发生药品安全事件，及时启动预案并进行处置；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5.开展事件调查处理工作。</w:t>
            </w:r>
          </w:p>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1.开展日常监督检查；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2.进行监督抽检与风险监测；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3.依法查处违法违规问题。</w:t>
            </w:r>
          </w:p>
        </w:tc>
      </w:tr>
      <w:tr>
        <w:tblPrEx>
          <w:tblCellMar>
            <w:top w:w="0" w:type="dxa"/>
            <w:left w:w="108" w:type="dxa"/>
            <w:bottom w:w="0" w:type="dxa"/>
            <w:right w:w="108" w:type="dxa"/>
          </w:tblCellMar>
        </w:tblPrEx>
        <w:trPr>
          <w:cantSplit/>
          <w:trHeight w:val="20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食品安全包保督导及假冒伪劣产品查处监督检查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区市场监督管理局：</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1.对食品生产加工企业产品符合法律规定和食品安全标准执行情况进行监督管理；</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2.负责食品安全事故调查，封存涉事食品样品；</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3.出具检验结果或者认证证明；</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4.依法处置食品安全违法违规问题。</w:t>
            </w:r>
          </w:p>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负责流行病学调查工作，出具调查报告。</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37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top"/>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城东公安分局：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1.受理高空抛物类投诉问题；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1.会同有关部门开展公益性岗位人员违规创办企业清查工作；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2.处置有关人员。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39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开展追缴违规领取残疾人“两项”补贴资金工作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区民政局、区残疾人联合会：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1.负责做好资金发放后的监督管理工作；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2.对违规领取资金的进行追缴。</w:t>
            </w:r>
          </w:p>
        </w:tc>
      </w:tr>
      <w:tr>
        <w:tblPrEx>
          <w:tblCellMar>
            <w:top w:w="0" w:type="dxa"/>
            <w:left w:w="108" w:type="dxa"/>
            <w:bottom w:w="0" w:type="dxa"/>
            <w:right w:w="108" w:type="dxa"/>
          </w:tblCellMar>
        </w:tblPrEx>
        <w:trPr>
          <w:cantSplit/>
          <w:trHeight w:val="24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1.摸排养老、托育机构总体情况、公办托育机构情况、民办普惠性托育机构情况、托育机构发展情况、民办非普惠性托育机构情况、幼儿园举办托班有关情况；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2.摸排养老服务行业发展情况表、人口发展趋势情况表、托育服务行业发展情况；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3.负责养老、托育机构审批与监管；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4.定期对托育机构的卫生保健、安全管理、人员管理进行监督检查；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5.对发现的问题明确整改要求和时限；</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6.依法处置拒不整改或整改不到位问题。</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rPr>
              <w:t>41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负责爱老幸福食堂管理运行工作。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1.统筹开展全区城乡居民医疗保险参保动员、预算编制、基金收支、转移接续、宣传解读等工作；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2.负责全区城乡居民医疗保险催缴工作。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1.摸排辖区道路标牌缺失破损情况；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2.清洗维护路牌；</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3.更换破损标牌。</w:t>
            </w:r>
          </w:p>
        </w:tc>
      </w:tr>
      <w:tr>
        <w:tblPrEx>
          <w:tblCellMar>
            <w:top w:w="0" w:type="dxa"/>
            <w:left w:w="108" w:type="dxa"/>
            <w:bottom w:w="0" w:type="dxa"/>
            <w:right w:w="108" w:type="dxa"/>
          </w:tblCellMar>
        </w:tblPrEx>
        <w:trPr>
          <w:cantSplit/>
          <w:trHeight w:val="30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1.统一监督负责区域内地名管理工作，会同有关部门编制区域地名方案，做好相关地名的审核、备案、公告等工作；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2.掌握地名现状和历史沿革等，在中国国家地名信息库内及时做好地名的更新完善工作；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3.做好区域内地名普查、收集、记录、统计等工作，制定保护名录；</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4.加强对区域内地名的命名、更名、使用、文化保护的监督检查；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5.负责区域内地名标志牌、街道门牌的设置和更新、管理工作；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6.对本地区地名进行排查，对疑似不规范地名进行认定，对不规范地名标识进行清理、拆除或更换，对清理后的地名进行重新命名；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7.开展地名信息数据核查工作，对基本信息进行审核、复审，在国家地名信息库中进行更新录入。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1.统计近三年早婚数量、最小年龄、民族占比；</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2.统计早婚为自愿或家人包办占比、平均彩礼金额、受教育情况；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3.梳理近三年早婚情况调查表。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1.审核（盖章）节地生态安葬费事项；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2.发放资金。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1.追缴冒领的保障金或救助金；</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2.追缴保障金或救助金存至规定账户。</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49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1.排查违规领取高龄补贴人员；</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2.追缴违规领取的高龄补贴。</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1"/>
                <w:szCs w:val="21"/>
                <w:lang w:val="en-US" w:eastAsia="zh-CN" w:bidi="ar"/>
              </w:rPr>
            </w:pPr>
            <w:r>
              <w:rPr>
                <w:rFonts w:hint="eastAsia" w:ascii="Times New Roman" w:hAnsi="Times New Roman" w:eastAsia="宋体"/>
                <w:color w:val="000000"/>
                <w:sz w:val="20"/>
                <w:lang w:val="en-US" w:eastAsia="zh-CN"/>
              </w:rPr>
              <w:t>50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负责计划生育利益导向资金预估工作。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1.组织医护人员参加专业培训；</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2.负责开展妇幼健康服务项目。</w:t>
            </w:r>
          </w:p>
        </w:tc>
      </w:tr>
      <w:tr>
        <w:tblPrEx>
          <w:tblCellMar>
            <w:top w:w="0" w:type="dxa"/>
            <w:left w:w="108" w:type="dxa"/>
            <w:bottom w:w="0" w:type="dxa"/>
            <w:right w:w="108" w:type="dxa"/>
          </w:tblCellMar>
        </w:tblPrEx>
        <w:trPr>
          <w:cantSplit/>
          <w:trHeight w:val="8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对非法为他人施行计划生育手术 ，或者利用超声技术和其他技术手段为他人进行非医学需要的胎儿性别鉴定或选择性别的人工终止妊娠的排查处罚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负责做好排查处罚工作。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区卫生健康局、区财政局：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1.做好相关信息排查；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2.计划生育家庭特别扶助金审核确认；</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3.追回超领、冒领计划生育各类扶助资金、补助资金。</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1.做好新生儿在医疗保健机构以外地点死亡的核查工作；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2.组织专业人员对死亡原因进行鉴定；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3.出具核查结论，涉嫌犯罪的，向公安部门移交线索。</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区卫生健康局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负责开展计划生育纪念日、会员日服务活动。</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59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对开展关爱女性健康保险宣传发动 、组织参保工作的考核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b/>
                <w:bCs/>
                <w:lang w:val="en-US" w:eastAsia="zh-CN" w:bidi="ar"/>
              </w:rPr>
              <w:t>区教育局</w:t>
            </w:r>
            <w:r>
              <w:rPr>
                <w:rFonts w:hint="eastAsia"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负责取缔非法校外培训机构。</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1.开展垃圾分类监督检查工作；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2.责令整改垃圾混投行为。</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区卫生健康局：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1.开展入户调查工作；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2.录入填报系统。</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负责高校应届毕业生生源信息核查工作。</w:t>
            </w:r>
          </w:p>
        </w:tc>
      </w:tr>
      <w:tr>
        <w:tblPrEx>
          <w:tblCellMar>
            <w:top w:w="0" w:type="dxa"/>
            <w:left w:w="108" w:type="dxa"/>
            <w:bottom w:w="0" w:type="dxa"/>
            <w:right w:w="108" w:type="dxa"/>
          </w:tblCellMar>
        </w:tblPrEx>
        <w:trPr>
          <w:cantSplit/>
          <w:trHeight w:val="13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1.发布培训需求开展网上报名；</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2.根据报名情况核实报名信息；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3.组织培训机构开展培训。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1.负责创业实体信息及就业务工信息统计排查工作；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2.对收集的信息进行核实并上报。</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69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配合开展物业服务质量星级化评定工作。</w:t>
            </w:r>
          </w:p>
        </w:tc>
      </w:tr>
      <w:tr>
        <w:tblPrEx>
          <w:tblCellMar>
            <w:top w:w="0" w:type="dxa"/>
            <w:left w:w="108" w:type="dxa"/>
            <w:bottom w:w="0" w:type="dxa"/>
            <w:right w:w="108" w:type="dxa"/>
          </w:tblCellMar>
        </w:tblPrEx>
        <w:trPr>
          <w:cantSplit/>
          <w:trHeight w:val="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负责城乡居民基本医疗保险已缴费人员统计。</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区医疗保障局：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区医疗保障局负责医保领域欺诈骗保案件调查工作。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1.监管物业小区公共收益开支情况；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2.对未公示物业企业进行整治。</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区教育局：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1.统计未还清助学贷款人员名单；</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2.开展催缴工作。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区民政局：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10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37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区城乡建设局、区市场监督管理局、区消防救援大队、区生态环境局：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1.对辖区第三方供热公司提供的供热服务和质量进行监督检查；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2.设置用户投诉电话；</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79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对辖区项目进行评估预测。</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区发展改革和工业信息化局、区人力资源和社会保障局：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1.排查项目欠薪情况；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2.做好清欠工作。</w:t>
            </w:r>
          </w:p>
        </w:tc>
      </w:tr>
      <w:tr>
        <w:tblPrEx>
          <w:tblCellMar>
            <w:top w:w="0" w:type="dxa"/>
            <w:left w:w="108" w:type="dxa"/>
            <w:bottom w:w="0" w:type="dxa"/>
            <w:right w:w="108" w:type="dxa"/>
          </w:tblCellMar>
        </w:tblPrEx>
        <w:trPr>
          <w:cantSplit/>
          <w:trHeight w:val="20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区委政法委员会、区城市管理局、区人力资源和社会保障局、区财政局、区司法局、区审计局、区市场监督管理局、城东公安分局、区自然资源和林业局：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1.排查工程建设项目和制造业等劳动密集型企业，划分网格，指定责任人，实施包保包联，责任项目到人；</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2.排查债务违约或债务风险较高的房地产企业所属项目，掌握欠薪底数，分析欠薪原因，提出针对性举措；</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3.有关部门联合开展欠薪和农民工讨薪问题排查解决工作。</w:t>
            </w:r>
          </w:p>
        </w:tc>
      </w:tr>
      <w:tr>
        <w:tblPrEx>
          <w:tblCellMar>
            <w:top w:w="0" w:type="dxa"/>
            <w:left w:w="108" w:type="dxa"/>
            <w:bottom w:w="0" w:type="dxa"/>
            <w:right w:w="108" w:type="dxa"/>
          </w:tblCellMar>
        </w:tblPrEx>
        <w:trPr>
          <w:cantSplit/>
          <w:trHeight w:val="6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宋体" w:cs="Arial"/>
                <w:snapToGrid w:val="0"/>
                <w:color w:val="000000"/>
                <w:kern w:val="0"/>
                <w:sz w:val="20"/>
                <w:szCs w:val="21"/>
                <w:lang w:val="en-US" w:eastAsia="zh-CN" w:bidi="ar-SA"/>
              </w:rPr>
            </w:pPr>
            <w:r>
              <w:rPr>
                <w:rFonts w:hint="eastAsia" w:ascii="Times New Roman" w:hAnsi="Times New Roman" w:eastAsia="宋体"/>
                <w:color w:val="000000"/>
                <w:sz w:val="20"/>
                <w:lang w:val="en-US" w:eastAsia="zh-CN"/>
              </w:rPr>
              <w:t>82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区发展改革和工业信息化局：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负责平价蔬菜店补贴审核发放工作。</w:t>
            </w:r>
          </w:p>
        </w:tc>
      </w:tr>
      <w:tr>
        <w:tblPrEx>
          <w:tblCellMar>
            <w:top w:w="0" w:type="dxa"/>
            <w:left w:w="108" w:type="dxa"/>
            <w:bottom w:w="0" w:type="dxa"/>
            <w:right w:w="108" w:type="dxa"/>
          </w:tblCellMar>
        </w:tblPrEx>
        <w:trPr>
          <w:cantSplit/>
          <w:trHeight w:val="10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宋体"/>
                <w:color w:val="000000"/>
                <w:sz w:val="20"/>
                <w:lang w:val="en-US" w:eastAsia="zh-CN"/>
              </w:rPr>
            </w:pPr>
            <w:r>
              <w:rPr>
                <w:rFonts w:hint="eastAsia" w:ascii="Times New Roman" w:hAnsi="Times New Roman" w:eastAsia="宋体"/>
                <w:color w:val="000000"/>
                <w:sz w:val="20"/>
                <w:lang w:val="en-US" w:eastAsia="zh-CN"/>
              </w:rPr>
              <w:t>83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区财政局、区市政公用服务中心：</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1.认真盘点辖区内基础设施存量情况；</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宋体"/>
                <w:color w:val="000000"/>
                <w:sz w:val="20"/>
                <w:lang w:val="en-US" w:eastAsia="zh-CN"/>
              </w:rPr>
              <w:t>84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1.定期对水生动物进行监测，并形成监测台账；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2.对检测数据进行分析，预测疫病和病害的发生趋势；</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3.发布疫病和病害预警信息。</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宋体"/>
                <w:color w:val="000000"/>
                <w:sz w:val="20"/>
                <w:lang w:val="en-US" w:eastAsia="zh-CN"/>
              </w:rPr>
              <w:t>85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3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宋体"/>
                <w:color w:val="000000"/>
                <w:sz w:val="20"/>
                <w:lang w:val="en-US" w:eastAsia="zh-CN"/>
              </w:rPr>
              <w:t>86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1.受理并初审动物防疫条件合格申请；</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2.实地查看，核实防疫条件；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3.核发动物防疫条件合格证；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9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宋体"/>
                <w:color w:val="000000"/>
                <w:sz w:val="20"/>
                <w:lang w:val="en-US" w:eastAsia="zh-CN"/>
              </w:rPr>
              <w:t>87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1.建立水产苗种引进档案，对引进的水产苗种进行质量检测；</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2.对发现的异常情况及时处置。</w:t>
            </w:r>
          </w:p>
        </w:tc>
      </w:tr>
      <w:tr>
        <w:tblPrEx>
          <w:tblCellMar>
            <w:top w:w="0" w:type="dxa"/>
            <w:left w:w="108" w:type="dxa"/>
            <w:bottom w:w="0" w:type="dxa"/>
            <w:right w:w="108" w:type="dxa"/>
          </w:tblCellMar>
        </w:tblPrEx>
        <w:trPr>
          <w:cantSplit/>
          <w:trHeight w:val="15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88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1.建立协调机制；</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2.开展科普宣传活动；</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3.建立普查和监测制度；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4.对入侵物种进行监督管理。</w:t>
            </w:r>
          </w:p>
        </w:tc>
      </w:tr>
      <w:tr>
        <w:tblPrEx>
          <w:tblCellMar>
            <w:top w:w="0" w:type="dxa"/>
            <w:left w:w="108" w:type="dxa"/>
            <w:bottom w:w="0" w:type="dxa"/>
            <w:right w:w="108" w:type="dxa"/>
          </w:tblCellMar>
        </w:tblPrEx>
        <w:trPr>
          <w:cantSplit/>
          <w:trHeight w:val="124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89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1.开展农业机械日常巡查和实地检查，对发现的问题依法处置；</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2.开展农业机械安全检验，发现隐患责令整改；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3.加强农业机械安全法律法规、操作规程、安全常识的宣传教育和培训。</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组织开展收割机、拖拉机等农机技能培训班。</w:t>
            </w:r>
          </w:p>
        </w:tc>
      </w:tr>
      <w:tr>
        <w:tblPrEx>
          <w:tblCellMar>
            <w:top w:w="0" w:type="dxa"/>
            <w:left w:w="108" w:type="dxa"/>
            <w:bottom w:w="0" w:type="dxa"/>
            <w:right w:w="108" w:type="dxa"/>
          </w:tblCellMar>
        </w:tblPrEx>
        <w:trPr>
          <w:cantSplit/>
          <w:trHeight w:val="91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1.开展废弃物利用相关知识的宣传教育；</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2.开展设施建设指导和技术推广。</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2.进行审核检验，发放证书、牌照；</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3.建立拖拉机登记档案。</w:t>
            </w:r>
          </w:p>
        </w:tc>
      </w:tr>
      <w:tr>
        <w:tblPrEx>
          <w:tblCellMar>
            <w:top w:w="0" w:type="dxa"/>
            <w:left w:w="108" w:type="dxa"/>
            <w:bottom w:w="0" w:type="dxa"/>
            <w:right w:w="108" w:type="dxa"/>
          </w:tblCellMar>
        </w:tblPrEx>
        <w:trPr>
          <w:cantSplit/>
          <w:trHeight w:val="142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区农业农村局：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2.组织申请人员进行相应的理论考试和实操评估；</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3.发放操作证书；</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4.定期对操作人员进行监督检查，发现问题及时处置。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94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“富民贷”推广工作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95</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19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96</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区城乡建设局：</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1.组织有关部门对违法建设、私搭乱建等行为进行核查、整治；</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2.开展“拆违打非”工作。</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lang w:val="en-US" w:eastAsia="zh-CN" w:bidi="ar"/>
              </w:rPr>
              <w:t>负责卫片图斑的核查、整治工作。</w:t>
            </w:r>
          </w:p>
          <w:p>
            <w:pPr>
              <w:jc w:val="both"/>
              <w:textAlignment w:val="center"/>
              <w:rPr>
                <w:rFonts w:hint="default" w:ascii="方正公文仿宋" w:hAnsi="Times New Roman" w:eastAsia="方正公文仿宋"/>
                <w:b/>
                <w:bCs/>
                <w:lang w:val="en-US" w:eastAsia="zh-CN" w:bidi="ar"/>
              </w:rPr>
            </w:pPr>
            <w:r>
              <w:rPr>
                <w:rFonts w:hint="default" w:ascii="方正公文仿宋" w:hAnsi="Times New Roman" w:eastAsia="方正公文仿宋"/>
                <w:b/>
                <w:bCs/>
                <w:lang w:val="en-US" w:eastAsia="zh-CN" w:bidi="ar"/>
              </w:rPr>
              <w:t>区城市管理局：</w:t>
            </w:r>
          </w:p>
          <w:p>
            <w:pPr>
              <w:jc w:val="both"/>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负责乱搭乱建的监督管理。</w:t>
            </w:r>
          </w:p>
        </w:tc>
      </w:tr>
      <w:tr>
        <w:tblPrEx>
          <w:tblCellMar>
            <w:top w:w="0" w:type="dxa"/>
            <w:left w:w="108" w:type="dxa"/>
            <w:bottom w:w="0" w:type="dxa"/>
            <w:right w:w="108" w:type="dxa"/>
          </w:tblCellMar>
        </w:tblPrEx>
        <w:trPr>
          <w:cantSplit/>
          <w:trHeight w:val="15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97</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1.督促房屋产权人委托第三方专业机构对房屋安全状况进行专业鉴定，出鉴定评定报告；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2.建立房屋安全档案；</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3.发现房屋安全问题的，及时通知业主或使用人限期整改；</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4.依法处置不配合整改和整改不到位问题。</w:t>
            </w:r>
          </w:p>
        </w:tc>
      </w:tr>
      <w:tr>
        <w:tblPrEx>
          <w:tblCellMar>
            <w:top w:w="0" w:type="dxa"/>
            <w:left w:w="108" w:type="dxa"/>
            <w:bottom w:w="0" w:type="dxa"/>
            <w:right w:w="108" w:type="dxa"/>
          </w:tblCellMar>
        </w:tblPrEx>
        <w:trPr>
          <w:cantSplit/>
          <w:trHeight w:val="12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s="Arial"/>
                <w:snapToGrid w:val="0"/>
                <w:color w:val="000000"/>
                <w:kern w:val="0"/>
                <w:sz w:val="20"/>
                <w:szCs w:val="21"/>
                <w:lang w:val="en-US" w:eastAsia="zh-CN" w:bidi="ar-SA"/>
              </w:rPr>
            </w:pPr>
            <w:r>
              <w:rPr>
                <w:rFonts w:hint="eastAsia" w:ascii="Times New Roman" w:hAnsi="Times New Roman" w:eastAsia="Times New Roman"/>
                <w:color w:val="000000"/>
                <w:sz w:val="20"/>
                <w:lang w:val="en-US" w:eastAsia="zh-CN"/>
              </w:rPr>
              <w:t>98</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1.组织对辖区内自建房进行排查；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2.聘请第三方专业机构对自建房进行安全等级鉴定，并将鉴定结果告知自建房房主；</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3.督促房屋产权人对存在安全隐患的自建房采取维修、加固、拆除等处置。</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99</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区城乡建设局、区消防救援大队、区发展改革和工业信息化局、区应急管理局、区市场监督管理局：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1.对接燃气部门开展燃气管网安全隐患排查工作；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2.联合有关部门整治安全隐患；</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3.做好燃气事故调查处置工作；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4.发现燃气事故隐患时，及时进行专业认定，提出整改措施责令立即整改或限期整改。</w:t>
            </w:r>
          </w:p>
        </w:tc>
      </w:tr>
      <w:tr>
        <w:tblPrEx>
          <w:tblCellMar>
            <w:top w:w="0" w:type="dxa"/>
            <w:left w:w="108" w:type="dxa"/>
            <w:bottom w:w="0" w:type="dxa"/>
            <w:right w:w="108" w:type="dxa"/>
          </w:tblCellMar>
        </w:tblPrEx>
        <w:trPr>
          <w:cantSplit/>
          <w:trHeight w:val="126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100</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1.受理登记申请并初审；</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2.审核申请登记宅基地使用权、房屋使用权、集体土地所有权的权属、界桩、面积等信息；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3.开展宅基地使用权和房屋使用权登记、集体建设用地使用权登记，颁发登记证书。</w:t>
            </w:r>
          </w:p>
        </w:tc>
      </w:tr>
      <w:tr>
        <w:tblPrEx>
          <w:tblCellMar>
            <w:top w:w="0" w:type="dxa"/>
            <w:left w:w="108" w:type="dxa"/>
            <w:bottom w:w="0" w:type="dxa"/>
            <w:right w:w="108" w:type="dxa"/>
          </w:tblCellMar>
        </w:tblPrEx>
        <w:trPr>
          <w:cantSplit/>
          <w:trHeight w:val="10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101</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方正公文仿宋" w:hAnsi="Times New Roman" w:eastAsia="方正公文仿宋"/>
                <w:lang w:val="en-US" w:eastAsia="zh-CN" w:bidi="ar"/>
              </w:rPr>
            </w:pPr>
            <w:r>
              <w:rPr>
                <w:rFonts w:hint="default" w:ascii="方正公文仿宋" w:hAnsi="Times New Roman" w:eastAsia="方正公文仿宋"/>
                <w:b/>
                <w:bCs/>
                <w:lang w:val="en-US" w:eastAsia="zh-CN" w:bidi="ar"/>
              </w:rPr>
              <w:t>区自然资源和林业局</w:t>
            </w:r>
            <w:r>
              <w:rPr>
                <w:rFonts w:hint="default" w:ascii="方正公文仿宋" w:hAnsi="Times New Roman" w:eastAsia="方正公文仿宋"/>
                <w:lang w:val="en-US" w:eastAsia="zh-CN" w:bidi="ar"/>
              </w:rPr>
              <w:t>：</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1.受理登记申请，出具受理凭证；</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2.审核申请登记集体建设用地及建筑物、构筑物权属、界桩、面积等信息；</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3.开展集体建设用地使用权登记，颁发登记证书。</w:t>
            </w:r>
          </w:p>
        </w:tc>
      </w:tr>
      <w:tr>
        <w:tblPrEx>
          <w:tblCellMar>
            <w:top w:w="0" w:type="dxa"/>
            <w:left w:w="108" w:type="dxa"/>
            <w:bottom w:w="0" w:type="dxa"/>
            <w:right w:w="108" w:type="dxa"/>
          </w:tblCellMar>
        </w:tblPrEx>
        <w:trPr>
          <w:cantSplit/>
          <w:trHeight w:val="256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102</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区自然资源和林业局、区城乡建设局：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1.调查拟征土地的利用现状，形成土地现状调查报告；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2.负责在被征用土地所在地的镇（街道)、村（社区）范围内发布征地公告；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3.根据经批准的征用土地方案和经核对的征地补偿登记情况，会同各有关单位拟订征地补偿安置方案，并在被征用土地所在地的镇（街道)、村（社区）予以公告；</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4.开展拟征土地社会风险评估工作；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5.征地补偿安置方案报省、市自然资源主管部门备案；</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6.依法做好被征收土地群众思想教育工作，依法组织实施征地工作，做好土地及地上附着物征收相关手续的办理。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1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103</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1.接收竣工验收备案申请并审查；</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2.对大型公共建筑、重要基础设施等重点项目开展现场抽查工作；</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3.综合评估，办理备案手续。</w:t>
            </w:r>
          </w:p>
        </w:tc>
      </w:tr>
      <w:tr>
        <w:tblPrEx>
          <w:tblCellMar>
            <w:top w:w="0" w:type="dxa"/>
            <w:left w:w="108" w:type="dxa"/>
            <w:bottom w:w="0" w:type="dxa"/>
            <w:right w:w="108" w:type="dxa"/>
          </w:tblCellMar>
        </w:tblPrEx>
        <w:trPr>
          <w:cantSplit/>
          <w:trHeight w:val="11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Times New Roman" w:hAnsi="Times New Roman" w:eastAsia="Times New Roman"/>
                <w:color w:val="000000"/>
                <w:sz w:val="20"/>
                <w:lang w:val="en-US" w:eastAsia="zh-CN"/>
              </w:rPr>
            </w:pPr>
            <w:r>
              <w:rPr>
                <w:rFonts w:hint="eastAsia" w:ascii="Times New Roman" w:hAnsi="Times New Roman" w:eastAsia="Times New Roman"/>
                <w:color w:val="000000"/>
                <w:sz w:val="20"/>
                <w:lang w:val="en-US" w:eastAsia="zh-CN"/>
              </w:rPr>
              <w:t>104</w:t>
            </w:r>
          </w:p>
        </w:tc>
        <w:tc>
          <w:tcPr>
            <w:tcW w:w="499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方正公文仿宋" w:hAnsi="Times New Roman" w:eastAsia="方正公文仿宋"/>
                <w:b/>
                <w:bCs/>
                <w:lang w:val="en-US" w:eastAsia="zh-CN" w:bidi="ar"/>
              </w:rPr>
            </w:pPr>
            <w:r>
              <w:rPr>
                <w:rFonts w:hint="eastAsia" w:ascii="方正公文仿宋" w:hAnsi="Times New Roman" w:eastAsia="方正公文仿宋"/>
                <w:b/>
                <w:bCs/>
                <w:lang w:val="en-US" w:eastAsia="zh-CN" w:bidi="ar"/>
              </w:rPr>
              <w:t>区城乡建设局：</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1.制定公租房物业管理服务标准；</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2.做好租户的日常服务与沟通；</w:t>
            </w:r>
          </w:p>
          <w:p>
            <w:pPr>
              <w:jc w:val="both"/>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3.做好房屋及设施设备的管理维护、环境卫生与绿化管理、公共秩序维护等工作。</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jc w:val="left"/>
        <w:textAlignment w:val="baseline"/>
        <w:rPr>
          <w:rFonts w:ascii="Arial" w:hAnsi="Arial" w:eastAsia="Arial" w:cs="Arial"/>
          <w:snapToGrid w:val="0"/>
          <w:color w:val="000000"/>
          <w:kern w:val="0"/>
          <w:sz w:val="21"/>
          <w:szCs w:val="21"/>
          <w:lang w:val="en-US" w:eastAsia="zh-CN" w:bidi="ar-SA"/>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5"/>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ak&#10;HtIAAAAEAQAADwAAAAAAAAABACAAAAAiAAAAZHJzL2Rvd25yZXYueG1sUEsBAhQAFAAAAAgAh07i&#10;QPzvDXnvAQAAtgMAAA4AAAAAAAAAAQAgAAAAIQEAAGRycy9lMm9Eb2MueG1sUEsFBgAAAAAGAAYA&#10;WQEAAIIFAAAAAA==&#10;">
              <v:fill on="f" focussize="0,0"/>
              <v:stroke on="f"/>
              <v:imagedata o:title=""/>
              <o:lock v:ext="edit" aspectratio="f"/>
              <v:textbox inset="0mm,0mm,0mm,0mm" style="mso-fit-shape-to-text:t;">
                <w:txbxContent>
                  <w:p>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bookmarkStart w:id="12" w:name="_GoBack"/>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bookmarkEnd w:id="12"/>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pBdr>
        <w:bottom w:val="none" w:color="auto" w:sz="0" w:space="1"/>
      </w:pBdr>
      <w:tabs>
        <w:tab w:val="left" w:pos="7848"/>
        <w:tab w:val="clear" w:pos="4153"/>
      </w:tabs>
      <w:kinsoku w:val="0"/>
      <w:wordWrap/>
      <w:overflowPunct/>
      <w:topLinePunct w:val="0"/>
      <w:autoSpaceDE w:val="0"/>
      <w:autoSpaceDN w:val="0"/>
      <w:bidi w:val="0"/>
      <w:adjustRightInd w:val="0"/>
      <w:snapToGrid w:val="0"/>
      <w:spacing w:line="240" w:lineRule="exact"/>
      <w:jc w:val="left"/>
      <w:textAlignment w:val="baseline"/>
      <w:rPr>
        <w:rFonts w:hint="eastAsia" w:eastAsia="宋体"/>
        <w:lang w:eastAsia="zh-CN"/>
      </w:rPr>
    </w:pPr>
    <w:r>
      <w:rPr>
        <w:rFonts w:hint="eastAsia" w:eastAsia="宋体"/>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521E44"/>
    <w:rsid w:val="03F661AF"/>
    <w:rsid w:val="041B5996"/>
    <w:rsid w:val="05D430D5"/>
    <w:rsid w:val="067A254B"/>
    <w:rsid w:val="06FA078F"/>
    <w:rsid w:val="09157C29"/>
    <w:rsid w:val="09771859"/>
    <w:rsid w:val="09EE5046"/>
    <w:rsid w:val="0ADF6171"/>
    <w:rsid w:val="0C121FA1"/>
    <w:rsid w:val="0D444F41"/>
    <w:rsid w:val="0DD4617A"/>
    <w:rsid w:val="0E852403"/>
    <w:rsid w:val="0EA55BD5"/>
    <w:rsid w:val="121432B3"/>
    <w:rsid w:val="12BC1D5F"/>
    <w:rsid w:val="1388014C"/>
    <w:rsid w:val="180E1FC0"/>
    <w:rsid w:val="19E93B5E"/>
    <w:rsid w:val="1C90245F"/>
    <w:rsid w:val="1CF84E2C"/>
    <w:rsid w:val="1D5D4DF5"/>
    <w:rsid w:val="1EA25888"/>
    <w:rsid w:val="1EC8787B"/>
    <w:rsid w:val="1F5D2F13"/>
    <w:rsid w:val="20FA4030"/>
    <w:rsid w:val="222F487B"/>
    <w:rsid w:val="2272060A"/>
    <w:rsid w:val="23A75CC3"/>
    <w:rsid w:val="242226AA"/>
    <w:rsid w:val="25062E28"/>
    <w:rsid w:val="25090151"/>
    <w:rsid w:val="27A82CCB"/>
    <w:rsid w:val="27B44F78"/>
    <w:rsid w:val="280E6B0E"/>
    <w:rsid w:val="281E347B"/>
    <w:rsid w:val="2B926A1D"/>
    <w:rsid w:val="2BC22046"/>
    <w:rsid w:val="2E09698C"/>
    <w:rsid w:val="2EF34561"/>
    <w:rsid w:val="2F5274CF"/>
    <w:rsid w:val="2FFB0597"/>
    <w:rsid w:val="320A6107"/>
    <w:rsid w:val="33C24250"/>
    <w:rsid w:val="375F3D80"/>
    <w:rsid w:val="3C4222B1"/>
    <w:rsid w:val="3CEF7934"/>
    <w:rsid w:val="400F6200"/>
    <w:rsid w:val="4023266B"/>
    <w:rsid w:val="444F0761"/>
    <w:rsid w:val="4517361C"/>
    <w:rsid w:val="469555C3"/>
    <w:rsid w:val="473145F3"/>
    <w:rsid w:val="478607E6"/>
    <w:rsid w:val="480024AE"/>
    <w:rsid w:val="482121C8"/>
    <w:rsid w:val="48673BB0"/>
    <w:rsid w:val="48D46B04"/>
    <w:rsid w:val="494B66CB"/>
    <w:rsid w:val="4B5D49C7"/>
    <w:rsid w:val="4BF00CB2"/>
    <w:rsid w:val="4C050B1F"/>
    <w:rsid w:val="4CA0405C"/>
    <w:rsid w:val="4E24030B"/>
    <w:rsid w:val="4E9D20D8"/>
    <w:rsid w:val="55951100"/>
    <w:rsid w:val="57246095"/>
    <w:rsid w:val="59FB2B34"/>
    <w:rsid w:val="5A5A2A6F"/>
    <w:rsid w:val="5A8E01FF"/>
    <w:rsid w:val="5BDE78A6"/>
    <w:rsid w:val="5D307114"/>
    <w:rsid w:val="5DCB407F"/>
    <w:rsid w:val="5E766A6B"/>
    <w:rsid w:val="5EBB4CFA"/>
    <w:rsid w:val="5FE06DB2"/>
    <w:rsid w:val="5FEB38BC"/>
    <w:rsid w:val="61FA42EC"/>
    <w:rsid w:val="6417348B"/>
    <w:rsid w:val="64A62E87"/>
    <w:rsid w:val="66A96E8C"/>
    <w:rsid w:val="6823781B"/>
    <w:rsid w:val="68492347"/>
    <w:rsid w:val="689C21CE"/>
    <w:rsid w:val="69E9798B"/>
    <w:rsid w:val="6D806767"/>
    <w:rsid w:val="6F8C7289"/>
    <w:rsid w:val="713F2052"/>
    <w:rsid w:val="71B432D4"/>
    <w:rsid w:val="736E236E"/>
    <w:rsid w:val="74C61320"/>
    <w:rsid w:val="79411D98"/>
    <w:rsid w:val="79983383"/>
    <w:rsid w:val="7A5B1FFF"/>
    <w:rsid w:val="7BFE4ED9"/>
    <w:rsid w:val="7C925F06"/>
    <w:rsid w:val="7D3BE57F"/>
    <w:rsid w:val="7E645821"/>
    <w:rsid w:val="7EA15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semiHidden/>
    <w:qFormat/>
    <w:uiPriority w:val="0"/>
  </w:style>
  <w:style w:type="paragraph" w:styleId="4">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6</TotalTime>
  <ScaleCrop>false</ScaleCrop>
  <LinksUpToDate>false</LinksUpToDate>
  <CharactersWithSpaces>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2025-06-18T09:00:03Z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