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after="240"/>
        <w:jc w:val="left"/>
        <w:rPr>
          <w:rFonts w:ascii="Times New Roman" w:hAnsi="Times New Roman" w:eastAsia="Times New Roman" w:cs="Times New Roman"/>
          <w:kern w:val="0"/>
          <w:sz w:val="24"/>
          <w:szCs w:val="24"/>
        </w:rPr>
      </w:pPr>
      <w:bookmarkStart w:id="0" w:name="a000"/>
    </w:p>
    <w:p>
      <w:pPr>
        <w:pStyle w:val="20"/>
        <w:widowControl/>
        <w:spacing w:before="240" w:after="240"/>
        <w:ind w:firstLine="1"/>
        <w:jc w:val="left"/>
        <w:rPr>
          <w:rFonts w:ascii="Times New Roman" w:hAnsi="Times New Roman" w:eastAsia="Times New Roman" w:cs="Times New Roman"/>
          <w:kern w:val="0"/>
          <w:sz w:val="24"/>
          <w:szCs w:val="24"/>
        </w:rPr>
      </w:pPr>
      <w:r>
        <w:rPr>
          <w:rFonts w:ascii="黑体" w:hAnsi="黑体" w:eastAsia="黑体" w:cs="黑体"/>
          <w:b/>
          <w:bCs/>
          <w:color w:val="0D0D0D"/>
          <w:kern w:val="0"/>
          <w:sz w:val="80"/>
          <w:szCs w:val="80"/>
        </w:rPr>
        <w:t> </w:t>
      </w:r>
    </w:p>
    <w:p>
      <w:pPr>
        <w:pStyle w:val="20"/>
        <w:widowControl/>
        <w:spacing w:before="240" w:after="240"/>
        <w:jc w:val="center"/>
        <w:rPr>
          <w:rFonts w:ascii="Times New Roman" w:hAnsi="Times New Roman" w:eastAsia="Times New Roman" w:cs="Times New Roman"/>
          <w:kern w:val="0"/>
          <w:sz w:val="24"/>
          <w:szCs w:val="24"/>
        </w:rPr>
      </w:pPr>
      <w:r>
        <w:rPr>
          <w:rFonts w:hint="eastAsia" w:ascii="等线" w:hAnsi="等线" w:cs="黑体"/>
          <w:b/>
          <w:bCs/>
          <w:color w:val="0D0D0D"/>
          <w:kern w:val="0"/>
          <w:sz w:val="80"/>
          <w:szCs w:val="80"/>
        </w:rPr>
        <w:t>城东区文体旅游科技局</w:t>
      </w:r>
      <w:r>
        <w:rPr>
          <w:rFonts w:ascii="FangSong_GB2312" w:hAnsi="FangSong_GB2312" w:eastAsia="FangSong_GB2312" w:cs="FangSong_GB2312"/>
          <w:b/>
          <w:bCs/>
          <w:color w:val="0D0D0D"/>
          <w:kern w:val="0"/>
          <w:sz w:val="80"/>
          <w:szCs w:val="80"/>
        </w:rPr>
        <w:t> </w:t>
      </w:r>
    </w:p>
    <w:p>
      <w:pPr>
        <w:pStyle w:val="20"/>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72"/>
          <w:szCs w:val="72"/>
        </w:rPr>
        <w:t>2024年度部门决算</w:t>
      </w:r>
    </w:p>
    <w:p>
      <w:pPr>
        <w:pStyle w:val="20"/>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rPr>
        <w:t> </w:t>
      </w:r>
    </w:p>
    <w:p>
      <w:pPr>
        <w:pStyle w:val="20"/>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rPr>
        <w:t> </w:t>
      </w:r>
    </w:p>
    <w:p>
      <w:pPr>
        <w:pStyle w:val="20"/>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rPr>
        <w:t> </w:t>
      </w:r>
    </w:p>
    <w:p>
      <w:pPr>
        <w:pStyle w:val="20"/>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rPr>
        <w:t> </w:t>
      </w:r>
    </w:p>
    <w:p>
      <w:pPr>
        <w:pStyle w:val="20"/>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rPr>
        <w:t> </w:t>
      </w:r>
    </w:p>
    <w:p>
      <w:pPr>
        <w:pStyle w:val="20"/>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rPr>
        <w:t> </w:t>
      </w:r>
    </w:p>
    <w:p>
      <w:pPr>
        <w:pStyle w:val="20"/>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rPr>
        <w:t> </w:t>
      </w:r>
    </w:p>
    <w:p>
      <w:pPr>
        <w:pStyle w:val="20"/>
        <w:widowControl/>
        <w:spacing w:before="240" w:after="240"/>
        <w:jc w:val="center"/>
        <w:rPr>
          <w:rFonts w:hint="eastAsia" w:ascii="FangSong_GB2312" w:hAnsi="FangSong_GB2312" w:cs="FangSong_GB2312"/>
          <w:b/>
          <w:bCs/>
          <w:color w:val="0D0D0D"/>
          <w:kern w:val="0"/>
          <w:sz w:val="44"/>
          <w:szCs w:val="44"/>
        </w:rPr>
      </w:pPr>
    </w:p>
    <w:p>
      <w:pPr>
        <w:pStyle w:val="20"/>
        <w:widowControl/>
        <w:spacing w:before="240" w:after="240"/>
        <w:jc w:val="center"/>
        <w:rPr>
          <w:rFonts w:hint="eastAsia" w:ascii="FangSong_GB2312" w:hAnsi="FangSong_GB2312" w:cs="FangSong_GB2312"/>
          <w:b/>
          <w:bCs/>
          <w:color w:val="0D0D0D"/>
          <w:kern w:val="0"/>
          <w:sz w:val="44"/>
          <w:szCs w:val="44"/>
        </w:rPr>
      </w:pPr>
    </w:p>
    <w:p>
      <w:pPr>
        <w:pStyle w:val="20"/>
        <w:widowControl/>
        <w:spacing w:before="240" w:after="240"/>
        <w:jc w:val="center"/>
        <w:rPr>
          <w:rFonts w:hint="eastAsia" w:ascii="FangSong_GB2312" w:hAnsi="FangSong_GB2312" w:cs="FangSong_GB2312"/>
          <w:b/>
          <w:bCs/>
          <w:color w:val="0D0D0D"/>
          <w:kern w:val="0"/>
          <w:sz w:val="44"/>
          <w:szCs w:val="44"/>
        </w:rPr>
      </w:pPr>
    </w:p>
    <w:p>
      <w:pPr>
        <w:pStyle w:val="20"/>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rPr>
        <w:t> </w:t>
      </w:r>
    </w:p>
    <w:p>
      <w:pPr>
        <w:widowControl/>
        <w:spacing w:before="240" w:after="240"/>
        <w:jc w:val="left"/>
        <w:rPr>
          <w:rFonts w:ascii="Times New Roman" w:hAnsi="Times New Roman" w:eastAsia="Times New Roman" w:cs="Times New Roman"/>
          <w:kern w:val="0"/>
          <w:sz w:val="24"/>
          <w:szCs w:val="24"/>
        </w:rPr>
      </w:pPr>
    </w:p>
    <w:p>
      <w:pPr>
        <w:pStyle w:val="20"/>
        <w:widowControl/>
        <w:spacing w:before="240" w:after="2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44"/>
          <w:szCs w:val="44"/>
        </w:rPr>
        <w:t>  </w:t>
      </w:r>
    </w:p>
    <w:p>
      <w:pPr>
        <w:pStyle w:val="20"/>
        <w:widowControl/>
        <w:spacing w:before="240" w:after="240"/>
        <w:ind w:firstLine="3654"/>
        <w:jc w:val="left"/>
        <w:rPr>
          <w:rFonts w:ascii="Times New Roman" w:hAnsi="Times New Roman" w:eastAsia="Times New Roman" w:cs="Times New Roman"/>
          <w:kern w:val="0"/>
          <w:sz w:val="24"/>
          <w:szCs w:val="24"/>
        </w:rPr>
      </w:pPr>
      <w:bookmarkStart w:id="1" w:name="OLE_LINK290"/>
      <w:bookmarkEnd w:id="1"/>
      <w:bookmarkStart w:id="2" w:name="OLE_LINK291"/>
      <w:bookmarkEnd w:id="2"/>
      <w:r>
        <w:rPr>
          <w:rFonts w:ascii="FangSong_GB2312" w:hAnsi="FangSong_GB2312" w:eastAsia="FangSong_GB2312" w:cs="FangSong_GB2312"/>
          <w:b/>
          <w:bCs/>
          <w:color w:val="0D0D0D"/>
          <w:kern w:val="0"/>
          <w:sz w:val="52"/>
          <w:szCs w:val="52"/>
        </w:rPr>
        <w:t>目录</w:t>
      </w:r>
    </w:p>
    <w:p>
      <w:pPr>
        <w:pStyle w:val="20"/>
        <w:widowControl/>
        <w:spacing w:before="240" w:after="2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第一部分 部门/单位概况</w:t>
      </w:r>
    </w:p>
    <w:p>
      <w:pPr>
        <w:pStyle w:val="20"/>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一、部门/单位职责</w:t>
      </w:r>
    </w:p>
    <w:p>
      <w:pPr>
        <w:pStyle w:val="20"/>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二、机构设置情况</w:t>
      </w:r>
    </w:p>
    <w:p>
      <w:pPr>
        <w:pStyle w:val="20"/>
        <w:widowControl/>
        <w:spacing w:before="240" w:after="2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第二部分2024年度部门/单位决算公开报表</w:t>
      </w:r>
    </w:p>
    <w:p>
      <w:pPr>
        <w:pStyle w:val="20"/>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一、收入支出决算总表</w:t>
      </w:r>
    </w:p>
    <w:p>
      <w:pPr>
        <w:pStyle w:val="20"/>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二、收入决算表</w:t>
      </w:r>
    </w:p>
    <w:p>
      <w:pPr>
        <w:pStyle w:val="20"/>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三、支出决算表</w:t>
      </w:r>
    </w:p>
    <w:p>
      <w:pPr>
        <w:pStyle w:val="20"/>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四、财政拨款收入支出决算总表</w:t>
      </w:r>
    </w:p>
    <w:p>
      <w:pPr>
        <w:pStyle w:val="20"/>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五、一般公共预算财政拨款支出决算表</w:t>
      </w:r>
    </w:p>
    <w:p>
      <w:pPr>
        <w:pStyle w:val="20"/>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六、一般公共预算财政拨款基本支出决算表</w:t>
      </w:r>
    </w:p>
    <w:p>
      <w:pPr>
        <w:pStyle w:val="20"/>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七、政府性基金预算财政拨款收入支出决算表</w:t>
      </w:r>
    </w:p>
    <w:p>
      <w:pPr>
        <w:pStyle w:val="20"/>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八、国有资本经营预算财政拨款收入支出决算表</w:t>
      </w:r>
    </w:p>
    <w:p>
      <w:pPr>
        <w:pStyle w:val="20"/>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九、</w:t>
      </w:r>
      <w:r>
        <w:rPr>
          <w:rFonts w:ascii="FangSong_GB2312" w:hAnsi="FangSong_GB2312" w:eastAsia="FangSong_GB2312" w:cs="FangSong_GB2312"/>
          <w:color w:val="0D0D0D"/>
          <w:spacing w:val="-10"/>
          <w:kern w:val="0"/>
          <w:sz w:val="32"/>
          <w:szCs w:val="32"/>
        </w:rPr>
        <w:t>财政拨款“三公”经费支出决算表</w:t>
      </w:r>
    </w:p>
    <w:p>
      <w:pPr>
        <w:pStyle w:val="20"/>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十、机关运行经费支出情况表</w:t>
      </w:r>
    </w:p>
    <w:p>
      <w:pPr>
        <w:pStyle w:val="20"/>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十一、政府采购支出情况表</w:t>
      </w:r>
    </w:p>
    <w:p>
      <w:pPr>
        <w:pStyle w:val="20"/>
        <w:widowControl/>
        <w:spacing w:before="240" w:after="2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第三部分 2024年度部门/单位决算情况说明</w:t>
      </w:r>
    </w:p>
    <w:p>
      <w:pPr>
        <w:pStyle w:val="20"/>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一、收入支出决算总体情况说明</w:t>
      </w:r>
    </w:p>
    <w:p>
      <w:pPr>
        <w:pStyle w:val="20"/>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二、收入决算情况说明</w:t>
      </w:r>
    </w:p>
    <w:p>
      <w:pPr>
        <w:pStyle w:val="20"/>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三、支出决算情况说明</w:t>
      </w:r>
    </w:p>
    <w:p>
      <w:pPr>
        <w:pStyle w:val="20"/>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四、财政拨款收入支出决算总体情况说明</w:t>
      </w:r>
    </w:p>
    <w:p>
      <w:pPr>
        <w:pStyle w:val="20"/>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五、一般公共预算财政拨款支出决算情况说明</w:t>
      </w:r>
    </w:p>
    <w:p>
      <w:pPr>
        <w:pStyle w:val="20"/>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六、一般公共预算财政拨款基本支出决算情况说明</w:t>
      </w:r>
    </w:p>
    <w:p>
      <w:pPr>
        <w:pStyle w:val="20"/>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七、政府性基金预算财政拨款收入支出决算情况说明</w:t>
      </w:r>
    </w:p>
    <w:p>
      <w:pPr>
        <w:pStyle w:val="20"/>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八、国有资本经营预算财政拨款收入支出决算情况说明</w:t>
      </w:r>
    </w:p>
    <w:p>
      <w:pPr>
        <w:pStyle w:val="20"/>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九、财政拨款“三公”经费支出决算情况说明</w:t>
      </w:r>
    </w:p>
    <w:p>
      <w:pPr>
        <w:pStyle w:val="20"/>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十、机关运行经费支出情况说明</w:t>
      </w:r>
    </w:p>
    <w:p>
      <w:pPr>
        <w:pStyle w:val="20"/>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十一、政府采购支出情况说明</w:t>
      </w:r>
    </w:p>
    <w:p>
      <w:pPr>
        <w:pStyle w:val="20"/>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十二、关于2024年度绩效评价情况说明</w:t>
      </w:r>
    </w:p>
    <w:p>
      <w:pPr>
        <w:pStyle w:val="20"/>
        <w:widowControl/>
        <w:spacing w:before="240" w:after="240"/>
        <w:ind w:firstLine="566"/>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十三、其他重要事项的情况说明</w:t>
      </w:r>
    </w:p>
    <w:p>
      <w:pPr>
        <w:pStyle w:val="20"/>
        <w:widowControl/>
        <w:spacing w:before="240" w:after="2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 第四部分 名词解释</w:t>
      </w:r>
    </w:p>
    <w:p>
      <w:pPr>
        <w:pStyle w:val="20"/>
        <w:widowControl/>
        <w:spacing w:before="240" w:after="240"/>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rPr>
        <w:t> 第一部分 部门概况</w:t>
      </w:r>
    </w:p>
    <w:p>
      <w:pPr>
        <w:pStyle w:val="20"/>
        <w:widowControl/>
        <w:spacing w:before="240" w:after="240"/>
        <w:ind w:firstLine="32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 </w:t>
      </w:r>
    </w:p>
    <w:p>
      <w:pPr>
        <w:pStyle w:val="20"/>
        <w:widowControl/>
        <w:spacing w:before="240" w:after="240"/>
        <w:ind w:left="1359" w:hanging="72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一、</w:t>
      </w:r>
      <w:r>
        <w:rPr>
          <w:rFonts w:ascii="Times New Roman" w:hAnsi="Times New Roman" w:eastAsia="Times New Roman" w:cs="Times New Roman"/>
          <w:color w:val="0D0D0D"/>
          <w:kern w:val="0"/>
          <w:sz w:val="14"/>
          <w:szCs w:val="14"/>
        </w:rPr>
        <w:t> </w:t>
      </w:r>
      <w:r>
        <w:rPr>
          <w:rFonts w:ascii="黑体" w:hAnsi="黑体" w:eastAsia="黑体" w:cs="黑体"/>
          <w:b/>
          <w:bCs/>
          <w:color w:val="0D0D0D"/>
          <w:kern w:val="0"/>
          <w:sz w:val="32"/>
          <w:szCs w:val="32"/>
        </w:rPr>
        <w:t>部门职责</w:t>
      </w:r>
    </w:p>
    <w:p>
      <w:pPr>
        <w:spacing w:line="576" w:lineRule="exact"/>
        <w:ind w:firstLine="640" w:firstLineChars="200"/>
        <w:rPr>
          <w:rFonts w:ascii="仿宋_GB2312" w:eastAsia="仿宋_GB2312"/>
          <w:sz w:val="32"/>
          <w:szCs w:val="32"/>
        </w:rPr>
      </w:pPr>
      <w:bookmarkStart w:id="3" w:name="PO_part1A1Amount1"/>
      <w:bookmarkEnd w:id="3"/>
      <w:r>
        <w:rPr>
          <w:rFonts w:hint="eastAsia" w:ascii="仿宋_GB2312" w:eastAsia="仿宋_GB2312"/>
          <w:sz w:val="32"/>
          <w:szCs w:val="32"/>
        </w:rPr>
        <w:t>西宁市城东区文体旅游科技局贯彻落实党中央关于文化、体育、旅游、科技工作的方针政策和决策部署，以及省委和市委、区委工作安排，在履行职责过程中坚持和加强党对文化、体育、旅游、科技工作的集中统一领导。主要职责是:</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(一)拟订全区文化、体育、旅游、科技事业发展规划并组织实施；制定全区科学普及和科学传播工作规划并组织实施；推进全区文化旅游融合发展。</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(二)组织全区各项文化、体育、群众艺术活动，推进全区重点文化、体育设施建设；负责全区公共文化事业发展，深入实施文化惠民工程，统筹推进基本公共文化服务标准化、均等化指导、推进全域旅游。</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(三)指导全区文化和旅游市场发展，对文化和旅游市场菅进行行业监管，推广文化和旅游行业信用体系建设，依法规范文化和旅游市场。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(四)负责全区文化市场综合执法，组织和协调查处全区文化、文物等市场的违法行为，维护文化市场秩序。</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(五)负责文物管理和保护。负责非物质文化遗产保护和优秀民族民间文化的传承普及.</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(六)负责指导旅游资源开发和相关保护工作。组织开展旅游宣传推广活动；负责旅游信息统计。</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(七)承担监管旅游市场服务质量责任。负责规范旅游企业及从业人员的经营和服务行为；监督旅游区、旅游设施、旅游服务、旅游产品等方面标准的执行情况。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(八）负责旅游安全的综合协调和监督管理，指导旅游应急救援工作。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(九)负责推行全民健身计划。推动多元化体育服务体系建设；会同有关部门建设公共体育设施，并负责公共体育设施的管理。</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(十)负责青少年体育发展，指导和推进青少年体育工作。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(十一)负责科技基础条件平台建设与管理，申报各类科技计划项目，会同有关部门组织科技重大专项、技术引进和技术发展项目的论证、立项工作；负责科学技术评价活动的指导、管理和监督工作。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(十二)组织开展促进产学研结合工作。负责科技成果推广工作；指导科技成果转化工作，强化实用技术的推广应用；指导民营科技企业发展。</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(十三)管理科技经费项目，安排科技专项经费使用；负责科技培训、科学知识普及。</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(十四)完成区委、区政府交办的其他任务。</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(十五)职能转变。围绕贯彻实施科教兴国战略、人才强国战略、创新驱动发展战略，加强、优化、转变政府科技管理和服务职能。</w:t>
      </w:r>
    </w:p>
    <w:p>
      <w:pPr>
        <w:pStyle w:val="20"/>
        <w:widowControl/>
        <w:spacing w:before="240" w:after="240"/>
        <w:ind w:firstLine="639"/>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二、机构设置情况</w:t>
      </w:r>
    </w:p>
    <w:p>
      <w:pPr>
        <w:pStyle w:val="20"/>
        <w:widowControl/>
        <w:spacing w:before="240" w:after="240"/>
        <w:ind w:firstLine="640"/>
        <w:jc w:val="left"/>
        <w:rPr>
          <w:rFonts w:ascii="仿宋_GB2312" w:eastAsia="仿宋_GB2312"/>
          <w:sz w:val="32"/>
          <w:szCs w:val="32"/>
        </w:rPr>
      </w:pPr>
      <w:r>
        <w:rPr>
          <w:rFonts w:ascii="仿宋_GB2312" w:eastAsia="仿宋_GB2312"/>
          <w:sz w:val="32"/>
          <w:szCs w:val="32"/>
        </w:rPr>
        <w:t>纳入2024年度决算编制范围的预算单位共计</w:t>
      </w:r>
      <w:bookmarkStart w:id="4" w:name="PO_part1A2Amount1"/>
      <w:bookmarkEnd w:id="4"/>
      <w:r>
        <w:rPr>
          <w:rFonts w:hint="eastAsia" w:ascii="仿宋_GB2312" w:eastAsia="仿宋_GB2312"/>
          <w:sz w:val="32"/>
          <w:szCs w:val="32"/>
        </w:rPr>
        <w:t>1</w:t>
      </w:r>
      <w:r>
        <w:rPr>
          <w:rFonts w:ascii="仿宋_GB2312" w:eastAsia="仿宋_GB2312"/>
          <w:sz w:val="32"/>
          <w:szCs w:val="32"/>
        </w:rPr>
        <w:t> 个，具体包括：</w:t>
      </w:r>
      <w:bookmarkStart w:id="5" w:name="PO_part1A2Amount2"/>
      <w:bookmarkEnd w:id="5"/>
      <w:r>
        <w:rPr>
          <w:rFonts w:hint="eastAsia" w:ascii="仿宋_GB2312" w:eastAsia="仿宋_GB2312"/>
          <w:sz w:val="32"/>
          <w:szCs w:val="32"/>
        </w:rPr>
        <w:t>城东区文体旅游科技局</w:t>
      </w:r>
      <w:r>
        <w:rPr>
          <w:rFonts w:ascii="仿宋_GB2312" w:eastAsia="仿宋_GB2312"/>
          <w:sz w:val="32"/>
          <w:szCs w:val="32"/>
        </w:rPr>
        <w:t>本级。</w:t>
      </w:r>
    </w:p>
    <w:p>
      <w:pPr>
        <w:pStyle w:val="20"/>
        <w:widowControl/>
        <w:spacing w:before="240" w:after="240"/>
        <w:ind w:firstLine="640"/>
        <w:jc w:val="left"/>
        <w:rPr>
          <w:rFonts w:ascii="仿宋_GB2312" w:eastAsia="仿宋_GB2312"/>
          <w:sz w:val="32"/>
          <w:szCs w:val="32"/>
        </w:rPr>
      </w:pPr>
      <w:r>
        <w:rPr>
          <w:rFonts w:ascii="仿宋_GB2312" w:eastAsia="仿宋_GB2312"/>
          <w:sz w:val="32"/>
          <w:szCs w:val="32"/>
        </w:rPr>
        <w:t>内设机构</w:t>
      </w:r>
      <w:bookmarkStart w:id="6" w:name="PO_part1A2Amount3"/>
      <w:bookmarkEnd w:id="6"/>
      <w:r>
        <w:rPr>
          <w:rFonts w:hint="eastAsia" w:ascii="仿宋_GB2312" w:eastAsia="仿宋_GB2312"/>
          <w:sz w:val="32"/>
          <w:szCs w:val="32"/>
        </w:rPr>
        <w:t>1</w:t>
      </w:r>
      <w:r>
        <w:rPr>
          <w:rFonts w:ascii="仿宋_GB2312" w:eastAsia="仿宋_GB2312"/>
          <w:sz w:val="32"/>
          <w:szCs w:val="32"/>
        </w:rPr>
        <w:t>个，具体为：</w:t>
      </w:r>
      <w:bookmarkStart w:id="7" w:name="PO_part1A2Amount4"/>
      <w:bookmarkEnd w:id="7"/>
      <w:r>
        <w:rPr>
          <w:rFonts w:hint="eastAsia" w:ascii="仿宋_GB2312" w:eastAsia="仿宋_GB2312"/>
          <w:sz w:val="32"/>
          <w:szCs w:val="32"/>
        </w:rPr>
        <w:t>城东区文化馆</w:t>
      </w:r>
      <w:r>
        <w:rPr>
          <w:rFonts w:ascii="仿宋_GB2312" w:eastAsia="仿宋_GB2312"/>
          <w:sz w:val="32"/>
          <w:szCs w:val="32"/>
        </w:rPr>
        <w:t>。</w:t>
      </w:r>
    </w:p>
    <w:p>
      <w:pPr>
        <w:pStyle w:val="20"/>
        <w:widowControl/>
        <w:spacing w:before="240" w:after="240"/>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 </w:t>
      </w:r>
    </w:p>
    <w:p>
      <w:pPr>
        <w:pStyle w:val="20"/>
        <w:widowControl/>
        <w:spacing w:before="240" w:after="240"/>
        <w:ind w:firstLine="361"/>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rPr>
        <w:t> </w:t>
      </w:r>
    </w:p>
    <w:p>
      <w:pPr>
        <w:pStyle w:val="20"/>
        <w:widowControl/>
        <w:spacing w:before="240" w:after="240"/>
        <w:ind w:firstLine="361"/>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rPr>
        <w:t> </w:t>
      </w:r>
      <w:r>
        <w:rPr>
          <w:rFonts w:ascii="黑体" w:hAnsi="黑体" w:eastAsia="黑体" w:cs="黑体"/>
          <w:b/>
          <w:bCs/>
          <w:color w:val="0D0D0D"/>
          <w:kern w:val="0"/>
          <w:sz w:val="32"/>
          <w:szCs w:val="32"/>
        </w:rPr>
        <w:t>第二部分  2024年度部门决算报表</w:t>
      </w:r>
    </w:p>
    <w:p>
      <w:pPr>
        <w:pStyle w:val="20"/>
        <w:widowControl/>
        <w:spacing w:before="240" w:after="240"/>
        <w:jc w:val="center"/>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24"/>
          <w:szCs w:val="24"/>
        </w:rPr>
        <w:t>（</w:t>
      </w:r>
      <w:bookmarkStart w:id="8" w:name="OLE_LINK296"/>
      <w:bookmarkEnd w:id="8"/>
      <w:bookmarkStart w:id="9" w:name="OLE_LINK297"/>
      <w:bookmarkEnd w:id="9"/>
      <w:r>
        <w:rPr>
          <w:rFonts w:ascii="Times New Roman" w:hAnsi="Times New Roman" w:eastAsia="Times New Roman" w:cs="Times New Roman"/>
          <w:kern w:val="0"/>
          <w:sz w:val="24"/>
          <w:szCs w:val="24"/>
        </w:rPr>
        <w:t>本套报表金额单位转换时可能存在尾数误差）</w:t>
      </w:r>
    </w:p>
    <w:p>
      <w:pPr>
        <w:sectPr>
          <w:footerReference r:id="rId4" w:type="default"/>
          <w:pgSz w:w="11906" w:h="16838"/>
          <w:pgMar w:top="1440" w:right="720" w:bottom="1440" w:left="720" w:header="708" w:footer="708" w:gutter="0"/>
          <w:cols w:space="708" w:num="1"/>
        </w:sectPr>
      </w:pPr>
    </w:p>
    <w:p>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6"/>
        <w:tblW w:w="149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604"/>
        <w:gridCol w:w="2474"/>
        <w:gridCol w:w="2477"/>
        <w:gridCol w:w="2475"/>
        <w:gridCol w:w="2475"/>
        <w:gridCol w:w="2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983" w:type="dxa"/>
            <w:gridSpan w:val="6"/>
            <w:tcMar>
              <w:top w:w="15" w:type="dxa"/>
              <w:left w:w="20" w:type="dxa"/>
              <w:bottom w:w="15" w:type="dxa"/>
              <w:right w:w="20" w:type="dxa"/>
            </w:tcMar>
            <w:vAlign w:val="center"/>
          </w:tcPr>
          <w:p>
            <w:pPr>
              <w:widowControl/>
              <w:spacing w:line="900" w:lineRule="atLeast"/>
              <w:jc w:val="center"/>
              <w:rPr>
                <w:rFonts w:ascii="Times New Roman" w:hAnsi="Times New Roman" w:eastAsia="Times New Roman" w:cs="Times New Roman"/>
                <w:color w:val="000000"/>
                <w:kern w:val="0"/>
                <w:sz w:val="27"/>
                <w:szCs w:val="27"/>
              </w:rPr>
            </w:pPr>
            <w:r>
              <w:rPr>
                <w:rFonts w:ascii="Times New Roman" w:hAnsi="Times New Roman" w:eastAsia="Times New Roman" w:cs="Times New Roman"/>
                <w:color w:val="000000"/>
                <w:kern w:val="0"/>
                <w:sz w:val="27"/>
                <w:szCs w:val="27"/>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555" w:type="dxa"/>
            <w:gridSpan w:val="3"/>
            <w:tcMar>
              <w:top w:w="15" w:type="dxa"/>
              <w:left w:w="20" w:type="dxa"/>
              <w:bottom w:w="15" w:type="dxa"/>
              <w:right w:w="20" w:type="dxa"/>
            </w:tcMar>
            <w:vAlign w:val="center"/>
          </w:tcPr>
          <w:p>
            <w:pPr>
              <w:widowControl/>
              <w:jc w:val="lef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编制单位：西宁市城东区文体旅游科技局</w:t>
            </w:r>
          </w:p>
        </w:tc>
        <w:tc>
          <w:tcPr>
            <w:tcW w:w="7428" w:type="dxa"/>
            <w:gridSpan w:val="3"/>
            <w:tcMar>
              <w:top w:w="15" w:type="dxa"/>
              <w:left w:w="20" w:type="dxa"/>
              <w:bottom w:w="15" w:type="dxa"/>
              <w:right w:w="20" w:type="dxa"/>
            </w:tcMar>
            <w:vAlign w:val="center"/>
          </w:tcPr>
          <w:p>
            <w:pPr>
              <w:widowControl/>
              <w:jc w:val="righ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55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收入</w:t>
            </w:r>
          </w:p>
        </w:tc>
        <w:tc>
          <w:tcPr>
            <w:tcW w:w="7428"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行次</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行次</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栏次</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栏次</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一、一般公共预算财政拨款收入</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71,357,924.04</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一、一般公共服务支出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32</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二、政府性基金预算财政拨款收入</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300,534.50</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二、外交支出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33</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三、国有资本经营预算财政拨款收入</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三、国防支出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34</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四、上级补助收入</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四、公共安全支出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35</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五、事业收入</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五、教育支出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36</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六、经营收入</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六、科学技术支出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37</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843,870.00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七、附属单位上缴收入</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七、文化旅游体育与传媒支出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38</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60,510,044.23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八、其他收入</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190,755.00</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八、社会保障和就业支出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611,853.02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九、卫生健康支出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206,429.90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十、节能环保支出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41</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十一、城乡社区支出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42</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十二、农林水支出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13</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十三、交通运输支出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44</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十四、资源勘探工业信息等支出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45</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十五、商业服务业等支出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46</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16</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十六、金融支出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47</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十七、援助其他地区支出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48</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18</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十八、自然资源海洋气象等支出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49</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十九、住房保障支出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9,898,726.89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二十、粮油物资储备支出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51</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二十一、国有资本经营预算支出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52</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二十二、灾害防治及应急管理支出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53</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23</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二十三、其他支出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54</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二十四、债务还本支出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55</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25</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二十五、债务付息支出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56</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二十六、抗疫特别国债安排的支出</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本年收入合计</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27</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71,849,213.54</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本年支出合计</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58</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72,371,458.54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使用非财政拨款结余（含专用结余）</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28</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结余分配</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年初结转和结余 </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29</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613,000.00</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年末结转和结余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60</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90,755.00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61</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总计</w:t>
            </w:r>
          </w:p>
        </w:tc>
        <w:tc>
          <w:tcPr>
            <w:tcW w:w="247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w:t>
            </w:r>
          </w:p>
        </w:tc>
        <w:tc>
          <w:tcPr>
            <w:tcW w:w="247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72,462,213.54</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总计</w:t>
            </w:r>
          </w:p>
        </w:tc>
        <w:tc>
          <w:tcPr>
            <w:tcW w:w="24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62</w:t>
            </w:r>
          </w:p>
        </w:tc>
        <w:tc>
          <w:tcPr>
            <w:tcW w:w="247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72,462,213.54</w:t>
            </w:r>
          </w:p>
        </w:tc>
      </w:tr>
    </w:tbl>
    <w:p>
      <w:pPr>
        <w:widowControl/>
        <w:jc w:val="left"/>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pPr>
        <w:sectPr>
          <w:footerReference r:id="rId5" w:type="default"/>
          <w:pgSz w:w="16383" w:h="11906" w:orient="landscape"/>
          <w:pgMar w:top="1440" w:right="720" w:bottom="1440" w:left="720" w:header="708" w:footer="708" w:gutter="0"/>
          <w:cols w:space="708" w:num="1"/>
        </w:sectPr>
      </w:pPr>
    </w:p>
    <w:p>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6"/>
        <w:tblW w:w="149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48"/>
        <w:gridCol w:w="2604"/>
        <w:gridCol w:w="1549"/>
        <w:gridCol w:w="1549"/>
        <w:gridCol w:w="1549"/>
        <w:gridCol w:w="1549"/>
        <w:gridCol w:w="1549"/>
        <w:gridCol w:w="1549"/>
        <w:gridCol w:w="1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983" w:type="dxa"/>
            <w:gridSpan w:val="9"/>
            <w:tcMar>
              <w:top w:w="15" w:type="dxa"/>
              <w:left w:w="20" w:type="dxa"/>
              <w:bottom w:w="15" w:type="dxa"/>
              <w:right w:w="20" w:type="dxa"/>
            </w:tcMar>
            <w:vAlign w:val="center"/>
          </w:tcPr>
          <w:p>
            <w:pPr>
              <w:widowControl/>
              <w:spacing w:line="900" w:lineRule="atLeast"/>
              <w:jc w:val="center"/>
              <w:rPr>
                <w:rFonts w:ascii="Times New Roman" w:hAnsi="Times New Roman" w:eastAsia="Times New Roman" w:cs="Times New Roman"/>
                <w:color w:val="000000"/>
                <w:kern w:val="0"/>
                <w:sz w:val="27"/>
                <w:szCs w:val="27"/>
              </w:rPr>
            </w:pPr>
            <w:r>
              <w:rPr>
                <w:rFonts w:ascii="Times New Roman" w:hAnsi="Times New Roman" w:eastAsia="Times New Roman" w:cs="Times New Roman"/>
                <w:color w:val="000000"/>
                <w:kern w:val="0"/>
                <w:sz w:val="27"/>
                <w:szCs w:val="27"/>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799" w:type="dxa"/>
            <w:gridSpan w:val="5"/>
            <w:tcMar>
              <w:top w:w="15" w:type="dxa"/>
              <w:left w:w="20" w:type="dxa"/>
              <w:bottom w:w="15" w:type="dxa"/>
              <w:right w:w="20" w:type="dxa"/>
            </w:tcMar>
            <w:vAlign w:val="center"/>
          </w:tcPr>
          <w:p>
            <w:pPr>
              <w:widowControl/>
              <w:jc w:val="lef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编制单位：西宁市城东区文体旅游科技局</w:t>
            </w:r>
          </w:p>
        </w:tc>
        <w:tc>
          <w:tcPr>
            <w:tcW w:w="6184" w:type="dxa"/>
            <w:gridSpan w:val="4"/>
            <w:tcMar>
              <w:top w:w="15" w:type="dxa"/>
              <w:left w:w="20" w:type="dxa"/>
              <w:bottom w:w="15" w:type="dxa"/>
              <w:right w:w="20" w:type="dxa"/>
            </w:tcMar>
            <w:vAlign w:val="center"/>
          </w:tcPr>
          <w:p>
            <w:pPr>
              <w:widowControl/>
              <w:jc w:val="righ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52"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w:t>
            </w:r>
          </w:p>
        </w:tc>
        <w:tc>
          <w:tcPr>
            <w:tcW w:w="1549"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本年收入合计</w:t>
            </w:r>
          </w:p>
        </w:tc>
        <w:tc>
          <w:tcPr>
            <w:tcW w:w="1549"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财政拨款收入 </w:t>
            </w:r>
          </w:p>
        </w:tc>
        <w:tc>
          <w:tcPr>
            <w:tcW w:w="1549"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上级补助收入</w:t>
            </w:r>
          </w:p>
        </w:tc>
        <w:tc>
          <w:tcPr>
            <w:tcW w:w="1549"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事业收入</w:t>
            </w:r>
          </w:p>
        </w:tc>
        <w:tc>
          <w:tcPr>
            <w:tcW w:w="1549"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经营收入</w:t>
            </w:r>
          </w:p>
        </w:tc>
        <w:tc>
          <w:tcPr>
            <w:tcW w:w="1549"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附属单位上缴收入</w:t>
            </w:r>
          </w:p>
        </w:tc>
        <w:tc>
          <w:tcPr>
            <w:tcW w:w="1537"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4" w:hRule="atLeast"/>
        </w:trPr>
        <w:tc>
          <w:tcPr>
            <w:tcW w:w="1548"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功能分类</w:t>
            </w:r>
          </w:p>
        </w:tc>
        <w:tc>
          <w:tcPr>
            <w:tcW w:w="2604"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科目名称</w:t>
            </w:r>
          </w:p>
        </w:tc>
        <w:tc>
          <w:tcPr>
            <w:tcW w:w="1549"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549"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549"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549"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549"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549"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537"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4" w:hRule="atLeast"/>
        </w:trPr>
        <w:tc>
          <w:tcPr>
            <w:tcW w:w="1548"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2604"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549"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549"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549"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549"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549"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549"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537"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52"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栏次</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152"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合计</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71,849,213.54</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71,658,458.54</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190,755.00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科学技术支出</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843,870</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743,870</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20607</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科学技术普及</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652,070</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552,070</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2060702</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科普活动</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594,070</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494,070</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2060703</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青少年科技活动</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58,000</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58,000</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其他科学技术支出</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191,800</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191,800</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2069999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其他科学技术支出</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191,800</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191,800</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文化旅游体育与传媒支出</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59,987,799.23</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59,897,044.23</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90,755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文化和旅游</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9,676,749.8</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9,640,749.8</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2070101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行政运行</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1,264,985.6</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1,264,985.6</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2070102</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一般行政管理事务</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1,035,777.22</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1,035,777.22</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2070108</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文化活动</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3,000</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3,000</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2070109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群众文化</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4,328,189.08</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4,322,189.08</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2070112</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文化和旅游市场管理</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11,100</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11,100</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2070114</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文化和旅游管理事务</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414,050</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414,050</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其他文化和旅游支出</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2,619,647.9</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2,589,647.9</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20703</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体育</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503,624.4</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503,624.4</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2070399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其他体育支出</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503,624.4</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503,624.4</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其他文化旅游体育与传媒支出</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49,807,425.03</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49,752,670.03</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54,755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2079999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其他文化旅游体育与传媒支出</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49,807,425.03</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49,752,670.03</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54,755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社会保障和就业支出</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611,853.02</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611,853.02</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行政事业单位养老支出</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596,844.66</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596,844.66</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2080505</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机关事业单位基本养老保险缴费支出</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177,233.76</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177,233.76</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2080506</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机关事业单位职业年金缴费支出</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88,650.9</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88,650.9</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其他行政事业单位养老支出</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330,960</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330,960</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20811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残疾人事业</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15,008.36</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15,008.36</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2081105</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残疾人就业</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15,008.36</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15,008.36</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卫生健康支出</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206,429.9</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206,429.9</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行政事业单位医疗</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206,429.9</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206,429.9</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行政单位医疗</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26,210.58</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26,210.58</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2101102</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事业单位医疗</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39,296.3</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39,296.3</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2101103</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公务员医疗补助</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140,923.02</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140,923.02</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住房保障支出</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9,898,726.89</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9,898,726.89</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保障性安居工程支出</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9,737,491.89</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9,737,491.89</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2210199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其他保障性安居工程支出</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9,737,491.89</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9,737,491.89</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22102</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住房改革支出</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161,235</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161,235</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2210201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住房公积金</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161,235</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161,235</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其他支出</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22960</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彩票公益金安排的支出</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548"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2296003</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用于体育事业的彩票公益金支出</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53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bl>
    <w:p>
      <w:pPr>
        <w:sectPr>
          <w:footerReference r:id="rId6" w:type="default"/>
          <w:pgSz w:w="16383" w:h="11906" w:orient="landscape"/>
          <w:pgMar w:top="1440" w:right="720" w:bottom="1440" w:left="720" w:header="708" w:footer="708" w:gutter="0"/>
          <w:cols w:space="708" w:num="1"/>
        </w:sectPr>
      </w:pPr>
    </w:p>
    <w:p>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6"/>
        <w:tblW w:w="149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92"/>
        <w:gridCol w:w="1279"/>
        <w:gridCol w:w="1244"/>
        <w:gridCol w:w="2604"/>
        <w:gridCol w:w="1396"/>
        <w:gridCol w:w="1396"/>
        <w:gridCol w:w="1396"/>
        <w:gridCol w:w="1396"/>
        <w:gridCol w:w="1396"/>
        <w:gridCol w:w="1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983" w:type="dxa"/>
            <w:gridSpan w:val="10"/>
            <w:tcMar>
              <w:top w:w="15" w:type="dxa"/>
              <w:left w:w="20" w:type="dxa"/>
              <w:bottom w:w="15" w:type="dxa"/>
              <w:right w:w="20" w:type="dxa"/>
            </w:tcMar>
            <w:vAlign w:val="center"/>
          </w:tcPr>
          <w:p>
            <w:pPr>
              <w:widowControl/>
              <w:spacing w:line="900" w:lineRule="atLeast"/>
              <w:jc w:val="center"/>
              <w:rPr>
                <w:rFonts w:ascii="Times New Roman" w:hAnsi="Times New Roman" w:eastAsia="Times New Roman" w:cs="Times New Roman"/>
                <w:color w:val="000000"/>
                <w:kern w:val="0"/>
                <w:sz w:val="27"/>
                <w:szCs w:val="27"/>
              </w:rPr>
            </w:pPr>
            <w:r>
              <w:rPr>
                <w:rFonts w:ascii="Times New Roman" w:hAnsi="Times New Roman" w:eastAsia="Times New Roman" w:cs="Times New Roman"/>
                <w:color w:val="000000"/>
                <w:kern w:val="0"/>
                <w:sz w:val="27"/>
                <w:szCs w:val="27"/>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915" w:type="dxa"/>
            <w:gridSpan w:val="5"/>
            <w:tcMar>
              <w:top w:w="15" w:type="dxa"/>
              <w:left w:w="20" w:type="dxa"/>
              <w:bottom w:w="15" w:type="dxa"/>
              <w:right w:w="20" w:type="dxa"/>
            </w:tcMar>
            <w:vAlign w:val="center"/>
          </w:tcPr>
          <w:p>
            <w:pPr>
              <w:widowControl/>
              <w:jc w:val="lef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编制单位：西宁市城东区文体旅游科技局</w:t>
            </w:r>
          </w:p>
        </w:tc>
        <w:tc>
          <w:tcPr>
            <w:tcW w:w="7068" w:type="dxa"/>
            <w:gridSpan w:val="5"/>
            <w:tcMar>
              <w:top w:w="15" w:type="dxa"/>
              <w:left w:w="20" w:type="dxa"/>
              <w:bottom w:w="15" w:type="dxa"/>
              <w:right w:w="20" w:type="dxa"/>
            </w:tcMar>
            <w:vAlign w:val="center"/>
          </w:tcPr>
          <w:p>
            <w:pPr>
              <w:widowControl/>
              <w:jc w:val="righ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7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519" w:type="dxa"/>
            <w:gridSpan w:val="4"/>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w:t>
            </w:r>
          </w:p>
        </w:tc>
        <w:tc>
          <w:tcPr>
            <w:tcW w:w="1396"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本年支出合计</w:t>
            </w:r>
          </w:p>
        </w:tc>
        <w:tc>
          <w:tcPr>
            <w:tcW w:w="1396"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基本支出</w:t>
            </w:r>
          </w:p>
        </w:tc>
        <w:tc>
          <w:tcPr>
            <w:tcW w:w="1396"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项目支出</w:t>
            </w:r>
          </w:p>
        </w:tc>
        <w:tc>
          <w:tcPr>
            <w:tcW w:w="1396"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上缴上级支出</w:t>
            </w:r>
          </w:p>
        </w:tc>
        <w:tc>
          <w:tcPr>
            <w:tcW w:w="1396"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经营支出</w:t>
            </w:r>
          </w:p>
        </w:tc>
        <w:tc>
          <w:tcPr>
            <w:tcW w:w="1484"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4" w:hRule="atLeast"/>
        </w:trPr>
        <w:tc>
          <w:tcPr>
            <w:tcW w:w="3915" w:type="dxa"/>
            <w:gridSpan w:val="3"/>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科目代码</w:t>
            </w:r>
          </w:p>
        </w:tc>
        <w:tc>
          <w:tcPr>
            <w:tcW w:w="2604"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科目名称</w:t>
            </w:r>
          </w:p>
        </w:tc>
        <w:tc>
          <w:tcPr>
            <w:tcW w:w="1396"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396"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396"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396"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396"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484"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4" w:hRule="atLeast"/>
        </w:trPr>
        <w:tc>
          <w:tcPr>
            <w:tcW w:w="3915" w:type="dxa"/>
            <w:gridSpan w:val="3"/>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2604"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396"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396"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396"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396"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396"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484"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519" w:type="dxa"/>
            <w:gridSpan w:val="4"/>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栏次</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519" w:type="dxa"/>
            <w:gridSpan w:val="4"/>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合计</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72,371,458.54</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3,204,541.96</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69,166,916.58</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科学技术支出</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843,870</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843,870</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20607</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科学技术普及</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652,070</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652,070</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2060702</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科普活动</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594,070</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594,070</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2060703</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青少年科技活动</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58,000</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58,000</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其他科学技术支出</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191,800</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191,800</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2069999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其他科学技术支出</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191,800</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191,800</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文化旅游体育与传媒支出</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60,510,044.23</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2,225,024.04</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58,285,020.19</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文化和旅游</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9,640,749.8</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2,225,024.04</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7,415,725.76</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2070101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行政运行</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1,264,985.6</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1,264,985.6</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2070102</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一般行政管理事务</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1,035,777.22</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1,035,777.22</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2070108</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文化活动</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3,000</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3,000</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2070109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群众文化</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4,322,189.08</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960,038.44</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3,362,150.64</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2070112</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文化和旅游市场管理</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11,100</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11,100</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2070114</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文化和旅游管理事务</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414,050</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414,050</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其他文化和旅游支出</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2,589,647.9</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2,589,647.9</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20703</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体育</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1,096,624.4</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1,096,624.4</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2070307</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体育场馆</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593,000</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593,000</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2070399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其他体育支出</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503,624.4</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503,624.4</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其他文化旅游体育与传媒支出</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49,772,670.03</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49,772,670.03</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2079999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其他文化旅游体育与传媒支出</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49,772,670.03</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49,772,670.03</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社会保障和就业支出</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611,853.02</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611,853.02</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行政事业单位养老支出</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596,844.66</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596,844.66</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2080505</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机关事业单位基本养老保险缴费支出</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177,233.76</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177,233.76</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2080506</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机关事业单位职业年金缴费支出</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88,650.9</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88,650.9</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其他行政事业单位养老支出</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330,960</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330,960</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20811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残疾人事业</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15,008.36</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15,008.36</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2081105</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残疾人就业</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15,008.36</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15,008.36</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卫生健康支出</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206,429.9</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206,429.9</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行政事业单位医疗</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206,429.9</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206,429.9</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行政单位医疗</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26,210.58</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26,210.58</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2101102</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事业单位医疗</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39,296.3</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39,296.3</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2101103</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公务员医疗补助</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140,923.02</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140,923.02</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住房保障支出</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9,898,726.89</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161,235</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9,737,491.89</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保障性安居工程支出</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9,737,491.89</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9,737,491.89</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2210199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其他保障性安居工程支出</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9,737,491.89</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9,737,491.89</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22102</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住房改革支出</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161,235</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161,235</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2210201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住房公积金</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161,235</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161,235</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其他支出</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22960</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彩票公益金安排的支出</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915"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2296003</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用于体育事业的彩票公益金支出</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bl>
    <w:p>
      <w:pPr>
        <w:sectPr>
          <w:footerReference r:id="rId7" w:type="default"/>
          <w:pgSz w:w="16383" w:h="11906" w:orient="landscape"/>
          <w:pgMar w:top="1440" w:right="720" w:bottom="1440" w:left="720" w:header="708" w:footer="708" w:gutter="0"/>
          <w:cols w:space="708" w:num="1"/>
        </w:sectPr>
      </w:pPr>
    </w:p>
    <w:p>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6"/>
        <w:tblW w:w="149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284"/>
        <w:gridCol w:w="1210"/>
        <w:gridCol w:w="1210"/>
        <w:gridCol w:w="2444"/>
        <w:gridCol w:w="1211"/>
        <w:gridCol w:w="1212"/>
        <w:gridCol w:w="1644"/>
        <w:gridCol w:w="1804"/>
        <w:gridCol w:w="1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983" w:type="dxa"/>
            <w:gridSpan w:val="9"/>
            <w:tcMar>
              <w:top w:w="15" w:type="dxa"/>
              <w:left w:w="20" w:type="dxa"/>
              <w:bottom w:w="15" w:type="dxa"/>
              <w:right w:w="20" w:type="dxa"/>
            </w:tcMar>
            <w:vAlign w:val="center"/>
          </w:tcPr>
          <w:p>
            <w:pPr>
              <w:widowControl/>
              <w:spacing w:line="900" w:lineRule="atLeast"/>
              <w:jc w:val="center"/>
              <w:rPr>
                <w:rFonts w:ascii="Times New Roman" w:hAnsi="Times New Roman" w:eastAsia="Times New Roman" w:cs="Times New Roman"/>
                <w:color w:val="000000"/>
                <w:kern w:val="0"/>
                <w:sz w:val="27"/>
                <w:szCs w:val="27"/>
              </w:rPr>
            </w:pPr>
            <w:r>
              <w:rPr>
                <w:rFonts w:ascii="Times New Roman" w:hAnsi="Times New Roman" w:eastAsia="Times New Roman" w:cs="Times New Roman"/>
                <w:color w:val="000000"/>
                <w:kern w:val="0"/>
                <w:sz w:val="27"/>
                <w:szCs w:val="27"/>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359" w:type="dxa"/>
            <w:gridSpan w:val="5"/>
            <w:tcMar>
              <w:top w:w="15" w:type="dxa"/>
              <w:left w:w="20" w:type="dxa"/>
              <w:bottom w:w="15" w:type="dxa"/>
              <w:right w:w="20" w:type="dxa"/>
            </w:tcMar>
            <w:vAlign w:val="center"/>
          </w:tcPr>
          <w:p>
            <w:pPr>
              <w:widowControl/>
              <w:jc w:val="lef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编制单位：西宁市城东区文体旅游科技局</w:t>
            </w:r>
          </w:p>
        </w:tc>
        <w:tc>
          <w:tcPr>
            <w:tcW w:w="6624" w:type="dxa"/>
            <w:gridSpan w:val="4"/>
            <w:tcMar>
              <w:top w:w="15" w:type="dxa"/>
              <w:left w:w="20" w:type="dxa"/>
              <w:bottom w:w="15" w:type="dxa"/>
              <w:right w:w="20" w:type="dxa"/>
            </w:tcMar>
            <w:vAlign w:val="center"/>
          </w:tcPr>
          <w:p>
            <w:pPr>
              <w:widowControl/>
              <w:jc w:val="righ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704"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收入</w:t>
            </w:r>
          </w:p>
        </w:tc>
        <w:tc>
          <w:tcPr>
            <w:tcW w:w="10279" w:type="dxa"/>
            <w:gridSpan w:val="6"/>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项目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行次</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行次</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合计</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一般公共预算财政拨款</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政府性基金预算财政拨款</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栏次</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栏次</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一、一般公共预算财政拨款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71,357,924.04</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一、一般公共服务支出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33</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二、政府性基金预算财政拨款</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300,534.50</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二、外交支出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34</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三、国有资本经营预算财政拨款</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三、国防支出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35</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四、公共安全支出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36</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五、教育支出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37</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六、科学技术支出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38</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743,870.00</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743,870.00</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七、文化旅游体育与传媒支出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60,510,044.23</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60,510,044.23</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八、社会保障和就业支出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40</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611,853.02</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611,853.02</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九、卫生健康支出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41</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206,429.90</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206,429.90</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十、节能环保支出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42</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十一、城乡社区支出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十二、农林水支出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44</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13</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十三、交通运输支出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45</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十四、资源勘探工业信息等支出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46</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十五、商业服务业等支出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47</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16</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十六、金融支出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48</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十七、援助其他地区支出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49</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18</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十八、自然资源海洋气象等支出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十九、住房保障支出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51</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9,898,726.89</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9,898,726.89</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二十、粮油物资储备支出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52</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二十一、国有资本经营预算支出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53</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二十二、灾害防治及应急管理支出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54</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23</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二十三、其他支出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55</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300,534.50</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300,534.50</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二十四、债务还本支出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56</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25</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二十五、债务付息支出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57</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二十六、抗疫特别国债安排的支出</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58</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本年收入合计</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27</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71,658,458.54</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本年支出合计</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72,271,458.54</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71,970,924.04</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300,534.50</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年初财政拨款结转和结余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28</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613,000.00</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年末财政拨款结转和结余 </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60</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一、一般公共预算财政拨款</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29</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613,000.00</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61</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二、政府性基金预算财政拨款</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62</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三、国有资本经营预算财政拨款</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63</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总计 </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32</w:t>
            </w:r>
          </w:p>
        </w:tc>
        <w:tc>
          <w:tcPr>
            <w:tcW w:w="1210"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72,271,458.54</w:t>
            </w:r>
          </w:p>
        </w:tc>
        <w:tc>
          <w:tcPr>
            <w:tcW w:w="2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总计 </w:t>
            </w:r>
          </w:p>
        </w:tc>
        <w:tc>
          <w:tcPr>
            <w:tcW w:w="121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64</w:t>
            </w:r>
          </w:p>
        </w:tc>
        <w:tc>
          <w:tcPr>
            <w:tcW w:w="12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72,271,458.54</w:t>
            </w:r>
          </w:p>
        </w:tc>
        <w:tc>
          <w:tcPr>
            <w:tcW w:w="16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71,970,924.04</w:t>
            </w:r>
          </w:p>
        </w:tc>
        <w:tc>
          <w:tcPr>
            <w:tcW w:w="18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300,534.50</w:t>
            </w:r>
          </w:p>
        </w:tc>
        <w:tc>
          <w:tcPr>
            <w:tcW w:w="196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bl>
    <w:p>
      <w:pPr>
        <w:sectPr>
          <w:footerReference r:id="rId8" w:type="default"/>
          <w:pgSz w:w="16383" w:h="11906" w:orient="landscape"/>
          <w:pgMar w:top="1440" w:right="720" w:bottom="1440" w:left="720" w:header="708" w:footer="708" w:gutter="0"/>
          <w:cols w:space="708" w:num="1"/>
        </w:sectPr>
      </w:pPr>
    </w:p>
    <w:p>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6"/>
        <w:tblW w:w="149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97"/>
        <w:gridCol w:w="2115"/>
        <w:gridCol w:w="2119"/>
        <w:gridCol w:w="2604"/>
        <w:gridCol w:w="2116"/>
        <w:gridCol w:w="211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983" w:type="dxa"/>
            <w:gridSpan w:val="7"/>
            <w:tcMar>
              <w:top w:w="15" w:type="dxa"/>
              <w:left w:w="20" w:type="dxa"/>
              <w:bottom w:w="15" w:type="dxa"/>
              <w:right w:w="20" w:type="dxa"/>
            </w:tcMar>
            <w:vAlign w:val="center"/>
          </w:tcPr>
          <w:p>
            <w:pPr>
              <w:widowControl/>
              <w:spacing w:line="900" w:lineRule="atLeast"/>
              <w:jc w:val="center"/>
              <w:rPr>
                <w:rFonts w:ascii="Times New Roman" w:hAnsi="Times New Roman" w:eastAsia="Times New Roman" w:cs="Times New Roman"/>
                <w:color w:val="000000"/>
                <w:kern w:val="0"/>
                <w:sz w:val="27"/>
                <w:szCs w:val="27"/>
              </w:rPr>
            </w:pPr>
            <w:r>
              <w:rPr>
                <w:rFonts w:ascii="Times New Roman" w:hAnsi="Times New Roman" w:eastAsia="Times New Roman" w:cs="Times New Roman"/>
                <w:color w:val="000000"/>
                <w:kern w:val="0"/>
                <w:sz w:val="27"/>
                <w:szCs w:val="27"/>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635" w:type="dxa"/>
            <w:gridSpan w:val="4"/>
            <w:tcMar>
              <w:top w:w="15" w:type="dxa"/>
              <w:left w:w="20" w:type="dxa"/>
              <w:bottom w:w="15" w:type="dxa"/>
              <w:right w:w="20" w:type="dxa"/>
            </w:tcMar>
            <w:vAlign w:val="center"/>
          </w:tcPr>
          <w:p>
            <w:pPr>
              <w:widowControl/>
              <w:jc w:val="lef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编制单位：西宁市城东区文体旅游科技局</w:t>
            </w:r>
          </w:p>
        </w:tc>
        <w:tc>
          <w:tcPr>
            <w:tcW w:w="6348" w:type="dxa"/>
            <w:gridSpan w:val="3"/>
            <w:tcMar>
              <w:top w:w="15" w:type="dxa"/>
              <w:left w:w="20" w:type="dxa"/>
              <w:bottom w:w="15" w:type="dxa"/>
              <w:right w:w="20" w:type="dxa"/>
            </w:tcMar>
            <w:vAlign w:val="center"/>
          </w:tcPr>
          <w:p>
            <w:pPr>
              <w:widowControl/>
              <w:jc w:val="righ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97"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1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635" w:type="dxa"/>
            <w:gridSpan w:val="4"/>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w:t>
            </w:r>
          </w:p>
        </w:tc>
        <w:tc>
          <w:tcPr>
            <w:tcW w:w="6348"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4" w:hRule="atLeast"/>
        </w:trPr>
        <w:tc>
          <w:tcPr>
            <w:tcW w:w="6031" w:type="dxa"/>
            <w:gridSpan w:val="3"/>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科目代码</w:t>
            </w:r>
          </w:p>
        </w:tc>
        <w:tc>
          <w:tcPr>
            <w:tcW w:w="2604"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科目名称</w:t>
            </w:r>
          </w:p>
        </w:tc>
        <w:tc>
          <w:tcPr>
            <w:tcW w:w="2116"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小计</w:t>
            </w:r>
          </w:p>
        </w:tc>
        <w:tc>
          <w:tcPr>
            <w:tcW w:w="2116"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基本支出</w:t>
            </w:r>
          </w:p>
        </w:tc>
        <w:tc>
          <w:tcPr>
            <w:tcW w:w="2116"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4" w:hRule="atLeast"/>
        </w:trPr>
        <w:tc>
          <w:tcPr>
            <w:tcW w:w="6031" w:type="dxa"/>
            <w:gridSpan w:val="3"/>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2604"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2116"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2116"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2116"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2604"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635" w:type="dxa"/>
            <w:gridSpan w:val="4"/>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合计</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71,970,924.04</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3,204,541.96</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68,766,382.08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科学技术支出</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743,870</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743,870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20607</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科学技术普及</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552,070</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552,070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2060702</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科普活动</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494,070</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494,070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2060703</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青少年科技活动</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58,000</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其他科学技术支出</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191,800</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2069999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其他科学技术支出</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191,800</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191,800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文化旅游体育与传媒支出</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60,510,044.23</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2,225,024.04</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58,285,020.19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文化和旅游</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9,640,749.8</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2,225,024.04</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7,415,725.76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2070101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行政运行</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1,264,985.6</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1,264,985.6</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2070102</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一般行政管理事务</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1,035,777.22</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1,035,777.22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2070108</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文化活动</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3,000</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2070109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群众文化</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4,322,189.08</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960,038.44</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3,362,150.64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2070112</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文化和旅游市场管理</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11,100</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2070114</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文化和旅游管理事务</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414,050</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414,050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2070199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其他文化和旅游支出</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2,589,647.9</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2,589,647.9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20703</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体育</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1,096,624.4</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1,096,624.4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2070307</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体育场馆</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593,000</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2070399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其他体育支出</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503,624.4</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503,624.4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其他文化旅游体育与传媒支出</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49,772,670.03</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49,772,670.03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2079999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其他文化旅游体育与传媒支出</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49,772,670.03</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49,772,670.03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社会保障和就业支出</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611,853.02</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611,853.02</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行政事业单位养老支出</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596,844.66</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596,844.66</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2080505</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机关事业单位基本养老保险缴费支出</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177,233.76</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177,233.76</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2080506</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机关事业单位职业年金缴费支出</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88,650.9</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88,650.9</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2080599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其他行政事业单位养老支出</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330,960</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330,960</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20811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残疾人事业</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15,008.36</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15,008.36</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2081105</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残疾人就业</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15,008.36</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15,008.36</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卫生健康支出</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206,429.9</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206,429.9</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行政事业单位医疗</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206,429.9</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206,429.9</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行政单位医疗</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26,210.58</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26,210.58</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2101102</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事业单位医疗</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39,296.3</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39,296.3</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2101103</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公务员医疗补助</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140,923.02</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140,923.02</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住房保障支出</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9,898,726.89</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161,235</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9,737,491.89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保障性安居工程支出</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9,737,491.89</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9,737,491.89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2210199</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其他保障性安居工程支出</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9,737,491.89</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9,737,491.89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22102</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住房改革支出</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161,235</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161,235</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6031"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2210201</w:t>
            </w:r>
          </w:p>
        </w:tc>
        <w:tc>
          <w:tcPr>
            <w:tcW w:w="26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住房公积金</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161,235</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161,235</w:t>
            </w:r>
          </w:p>
        </w:tc>
        <w:tc>
          <w:tcPr>
            <w:tcW w:w="211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bl>
    <w:p>
      <w:pPr>
        <w:sectPr>
          <w:footerReference r:id="rId9" w:type="default"/>
          <w:pgSz w:w="16383" w:h="11906" w:orient="landscape"/>
          <w:pgMar w:top="1440" w:right="720" w:bottom="1440" w:left="720" w:header="708" w:footer="708" w:gutter="0"/>
          <w:cols w:space="708" w:num="1"/>
        </w:sectPr>
      </w:pPr>
    </w:p>
    <w:p>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6"/>
        <w:tblW w:w="149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99"/>
        <w:gridCol w:w="2284"/>
        <w:gridCol w:w="1399"/>
        <w:gridCol w:w="1399"/>
        <w:gridCol w:w="1484"/>
        <w:gridCol w:w="1313"/>
        <w:gridCol w:w="1399"/>
        <w:gridCol w:w="2925"/>
        <w:gridCol w:w="1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983" w:type="dxa"/>
            <w:gridSpan w:val="9"/>
            <w:tcMar>
              <w:top w:w="15" w:type="dxa"/>
              <w:left w:w="20" w:type="dxa"/>
              <w:bottom w:w="15" w:type="dxa"/>
              <w:right w:w="20" w:type="dxa"/>
            </w:tcMar>
            <w:vAlign w:val="center"/>
          </w:tcPr>
          <w:p>
            <w:pPr>
              <w:widowControl/>
              <w:spacing w:line="900" w:lineRule="atLeast"/>
              <w:jc w:val="center"/>
              <w:rPr>
                <w:rFonts w:ascii="Times New Roman" w:hAnsi="Times New Roman" w:eastAsia="Times New Roman" w:cs="Times New Roman"/>
                <w:color w:val="000000"/>
                <w:kern w:val="0"/>
                <w:sz w:val="27"/>
                <w:szCs w:val="27"/>
              </w:rPr>
            </w:pPr>
            <w:r>
              <w:rPr>
                <w:rFonts w:ascii="Times New Roman" w:hAnsi="Times New Roman" w:eastAsia="Times New Roman" w:cs="Times New Roman"/>
                <w:color w:val="000000"/>
                <w:kern w:val="0"/>
                <w:sz w:val="27"/>
                <w:szCs w:val="27"/>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965" w:type="dxa"/>
            <w:gridSpan w:val="5"/>
            <w:tcMar>
              <w:top w:w="15" w:type="dxa"/>
              <w:left w:w="20" w:type="dxa"/>
              <w:bottom w:w="15" w:type="dxa"/>
              <w:right w:w="20" w:type="dxa"/>
            </w:tcMar>
            <w:vAlign w:val="center"/>
          </w:tcPr>
          <w:p>
            <w:pPr>
              <w:widowControl/>
              <w:jc w:val="lef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编制单位：西宁市城东区文体旅游科技局</w:t>
            </w:r>
          </w:p>
        </w:tc>
        <w:tc>
          <w:tcPr>
            <w:tcW w:w="7018" w:type="dxa"/>
            <w:gridSpan w:val="4"/>
            <w:tcMar>
              <w:top w:w="15" w:type="dxa"/>
              <w:left w:w="20" w:type="dxa"/>
              <w:bottom w:w="15" w:type="dxa"/>
              <w:right w:w="20" w:type="dxa"/>
            </w:tcMar>
            <w:vAlign w:val="center"/>
          </w:tcPr>
          <w:p>
            <w:pPr>
              <w:widowControl/>
              <w:jc w:val="righ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4" w:hRule="atLeast"/>
        </w:trPr>
        <w:tc>
          <w:tcPr>
            <w:tcW w:w="1399"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科目代码</w:t>
            </w:r>
          </w:p>
        </w:tc>
        <w:tc>
          <w:tcPr>
            <w:tcW w:w="2284"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科目名称</w:t>
            </w:r>
          </w:p>
        </w:tc>
        <w:tc>
          <w:tcPr>
            <w:tcW w:w="1399"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决算数</w:t>
            </w:r>
          </w:p>
        </w:tc>
        <w:tc>
          <w:tcPr>
            <w:tcW w:w="1399"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科目代码</w:t>
            </w:r>
          </w:p>
        </w:tc>
        <w:tc>
          <w:tcPr>
            <w:tcW w:w="1484"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科目名称</w:t>
            </w:r>
          </w:p>
        </w:tc>
        <w:tc>
          <w:tcPr>
            <w:tcW w:w="1313"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决算数</w:t>
            </w:r>
          </w:p>
        </w:tc>
        <w:tc>
          <w:tcPr>
            <w:tcW w:w="1399"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科目代码</w:t>
            </w:r>
          </w:p>
        </w:tc>
        <w:tc>
          <w:tcPr>
            <w:tcW w:w="2925"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科目名称</w:t>
            </w:r>
          </w:p>
        </w:tc>
        <w:tc>
          <w:tcPr>
            <w:tcW w:w="1381"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4" w:hRule="atLeast"/>
        </w:trPr>
        <w:tc>
          <w:tcPr>
            <w:tcW w:w="1399"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2284"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399"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399"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484"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313"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399"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2925"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381"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工资福利支出</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2,693,570.21</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商品和服务支出</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119,698.43</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307</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债务利息及费用支出</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30101</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基本工资</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476,745.06</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30201</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办公费</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27,294.00</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30701</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国内债务付息</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30102</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津贴补贴</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493,239.81</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30202</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印刷费</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30702</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国外债务付息</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30103</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奖金</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148,466.28</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30203</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咨询费</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资本性支出</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30106</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伙食补助费</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30204</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手续费</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31001</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房屋建筑物购建</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30107</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绩效工资</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331,350.02</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30205</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水费</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1,400.00</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31002</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办公设备购置</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30108</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机关事业单位基本养老保险缴费</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177,233.76</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30206</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电费</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1,400.00</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31003</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专用设备购置</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30109</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职业年金缴费</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88,650.90</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30207</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邮电费</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3,500.00</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31005</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基础设施建设</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30110</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职工基本医疗保险缴费</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65,002.82</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30208</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取暖费</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485.26</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31006</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大型修缮</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30111</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公务员医疗补助缴费</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78,552.74</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30209</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物业管理费</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31007</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信息网络及软件购置更新</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30112</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其他社会保障缴费</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47,973.43</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30211</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差旅费</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23,028.73</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31008</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物资储备</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30113</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住房公积金</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161,235.00</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30212</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因公出国（境）费用</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31009</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土地补偿</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30114</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医疗费</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30213</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维修（护）费</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2,100.00</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31010</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安置补助</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30199</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其他工资福利支出</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625,120.39</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30214</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租赁费</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31011</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地上附着物和青苗补偿</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对个人和家庭的补助</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391,273.32</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30215</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会议费</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31012</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拆迁补偿</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30301</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离休费</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30216</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培训费</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900.00</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31013</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公务用车购置</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30302</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退休费</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330,960.00</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30217</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公务接待费</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31019</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其他交通工具购置</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30303</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退职（役）费</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30218</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专用材料费</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31021</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文物和陈列品购置</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30304</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抚恤金</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30224</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被装购置费</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31022</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无形资产购置</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30305</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生活补助</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30225</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专用燃料费</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31099</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其他资本性支出</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30306</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救济费</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30226</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劳务费</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399</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其他支出</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30307</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医疗费补助</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60,313.32</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30227</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委托业务费</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39907</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国家赔偿费用支出</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30308</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助学金</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30228</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工会经费</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20,390.00</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39908</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对民间非营利组织和群众性自治组织补贴</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30309</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奖励金</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30229</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福利费</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39909</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经常性赠与</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30310</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个人农业生产补贴</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30231</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公务用车运行维护费</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10,840.00</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39910</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资本性赠与</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30311</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代缴社会保险费</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30239</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其他交通费用</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28,010.44</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39999</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其他支出</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30399</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其他对个人和家庭的补助</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30240</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税金及附加费用</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30299</w:t>
            </w:r>
          </w:p>
        </w:tc>
        <w:tc>
          <w:tcPr>
            <w:tcW w:w="14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其他商品和服务支出</w:t>
            </w:r>
          </w:p>
        </w:tc>
        <w:tc>
          <w:tcPr>
            <w:tcW w:w="131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350.00</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92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683"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人员经费合计 </w:t>
            </w:r>
          </w:p>
        </w:tc>
        <w:tc>
          <w:tcPr>
            <w:tcW w:w="139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3,084,843.53</w:t>
            </w:r>
          </w:p>
        </w:tc>
        <w:tc>
          <w:tcPr>
            <w:tcW w:w="8520" w:type="dxa"/>
            <w:gridSpan w:val="5"/>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公用经费合计</w:t>
            </w:r>
          </w:p>
        </w:tc>
        <w:tc>
          <w:tcPr>
            <w:tcW w:w="138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119,698.43</w:t>
            </w:r>
          </w:p>
        </w:tc>
      </w:tr>
    </w:tbl>
    <w:p>
      <w:pPr>
        <w:sectPr>
          <w:footerReference r:id="rId10" w:type="default"/>
          <w:pgSz w:w="16383" w:h="11906" w:orient="landscape"/>
          <w:pgMar w:top="1440" w:right="720" w:bottom="1440" w:left="720" w:header="708" w:footer="708" w:gutter="0"/>
          <w:cols w:space="708" w:num="1"/>
        </w:sectPr>
      </w:pPr>
    </w:p>
    <w:p>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6"/>
        <w:tblW w:w="149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14"/>
        <w:gridCol w:w="2284"/>
        <w:gridCol w:w="1814"/>
        <w:gridCol w:w="1814"/>
        <w:gridCol w:w="1814"/>
        <w:gridCol w:w="1814"/>
        <w:gridCol w:w="1814"/>
        <w:gridCol w:w="1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983" w:type="dxa"/>
            <w:gridSpan w:val="8"/>
            <w:tcMar>
              <w:top w:w="15" w:type="dxa"/>
              <w:left w:w="20" w:type="dxa"/>
              <w:bottom w:w="15" w:type="dxa"/>
              <w:right w:w="20" w:type="dxa"/>
            </w:tcMar>
            <w:vAlign w:val="center"/>
          </w:tcPr>
          <w:p>
            <w:pPr>
              <w:widowControl/>
              <w:spacing w:line="900" w:lineRule="atLeast"/>
              <w:jc w:val="center"/>
              <w:rPr>
                <w:rFonts w:ascii="Times New Roman" w:hAnsi="Times New Roman" w:eastAsia="Times New Roman" w:cs="Times New Roman"/>
                <w:color w:val="000000"/>
                <w:kern w:val="0"/>
                <w:sz w:val="27"/>
                <w:szCs w:val="27"/>
              </w:rPr>
            </w:pPr>
            <w:r>
              <w:rPr>
                <w:rFonts w:ascii="Times New Roman" w:hAnsi="Times New Roman" w:eastAsia="Times New Roman" w:cs="Times New Roman"/>
                <w:color w:val="000000"/>
                <w:kern w:val="0"/>
                <w:sz w:val="27"/>
                <w:szCs w:val="27"/>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726" w:type="dxa"/>
            <w:gridSpan w:val="4"/>
            <w:tcMar>
              <w:top w:w="15" w:type="dxa"/>
              <w:left w:w="20" w:type="dxa"/>
              <w:bottom w:w="15" w:type="dxa"/>
              <w:right w:w="20" w:type="dxa"/>
            </w:tcMar>
            <w:vAlign w:val="center"/>
          </w:tcPr>
          <w:p>
            <w:pPr>
              <w:widowControl/>
              <w:jc w:val="lef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编制单位：西宁市城东区文体旅游科技局</w:t>
            </w:r>
          </w:p>
        </w:tc>
        <w:tc>
          <w:tcPr>
            <w:tcW w:w="7257" w:type="dxa"/>
            <w:gridSpan w:val="4"/>
            <w:tcMar>
              <w:top w:w="15" w:type="dxa"/>
              <w:left w:w="20" w:type="dxa"/>
              <w:bottom w:w="15" w:type="dxa"/>
              <w:right w:w="20" w:type="dxa"/>
            </w:tcMar>
            <w:vAlign w:val="center"/>
          </w:tcPr>
          <w:p>
            <w:pPr>
              <w:widowControl/>
              <w:jc w:val="righ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098"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w:t>
            </w:r>
          </w:p>
        </w:tc>
        <w:tc>
          <w:tcPr>
            <w:tcW w:w="1814"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年初结转和结余 </w:t>
            </w:r>
          </w:p>
        </w:tc>
        <w:tc>
          <w:tcPr>
            <w:tcW w:w="1814"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本年收入</w:t>
            </w:r>
          </w:p>
        </w:tc>
        <w:tc>
          <w:tcPr>
            <w:tcW w:w="5442"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本年支出</w:t>
            </w:r>
          </w:p>
        </w:tc>
        <w:tc>
          <w:tcPr>
            <w:tcW w:w="1815"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4" w:hRule="atLeast"/>
        </w:trPr>
        <w:tc>
          <w:tcPr>
            <w:tcW w:w="1814"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科目代码</w:t>
            </w:r>
          </w:p>
        </w:tc>
        <w:tc>
          <w:tcPr>
            <w:tcW w:w="2284"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科目名称</w:t>
            </w:r>
          </w:p>
        </w:tc>
        <w:tc>
          <w:tcPr>
            <w:tcW w:w="1814" w:type="dxa"/>
            <w:vMerge w:val="continue"/>
            <w:tcBorders>
              <w:left w:val="single" w:color="000000" w:sz="6" w:space="0"/>
              <w:right w:val="single" w:color="000000" w:sz="6" w:space="0"/>
            </w:tcBorders>
            <w:tcMar>
              <w:top w:w="15" w:type="dxa"/>
              <w:left w:w="22" w:type="dxa"/>
              <w:bottom w:w="15" w:type="dxa"/>
              <w:right w:w="22" w:type="dxa"/>
            </w:tcMar>
            <w:vAlign w:val="center"/>
          </w:tcPr>
          <w:p>
            <w:pPr>
              <w:rPr>
                <w:rFonts w:ascii="Times New Roman" w:hAnsi="Times New Roman" w:eastAsia="Times New Roman" w:cs="Times New Roman"/>
                <w:color w:val="000000"/>
                <w:kern w:val="0"/>
                <w:sz w:val="16"/>
                <w:szCs w:val="16"/>
              </w:rPr>
            </w:pPr>
          </w:p>
        </w:tc>
        <w:tc>
          <w:tcPr>
            <w:tcW w:w="1814" w:type="dxa"/>
            <w:vMerge w:val="continue"/>
            <w:tcBorders>
              <w:left w:val="single" w:color="000000" w:sz="6" w:space="0"/>
              <w:right w:val="single" w:color="000000" w:sz="6" w:space="0"/>
            </w:tcBorders>
            <w:tcMar>
              <w:top w:w="15" w:type="dxa"/>
              <w:left w:w="22" w:type="dxa"/>
              <w:bottom w:w="15" w:type="dxa"/>
              <w:right w:w="22" w:type="dxa"/>
            </w:tcMar>
            <w:vAlign w:val="center"/>
          </w:tcPr>
          <w:p>
            <w:pPr>
              <w:rPr>
                <w:rFonts w:ascii="Times New Roman" w:hAnsi="Times New Roman" w:eastAsia="Times New Roman" w:cs="Times New Roman"/>
                <w:color w:val="000000"/>
                <w:kern w:val="0"/>
                <w:sz w:val="16"/>
                <w:szCs w:val="16"/>
              </w:rPr>
            </w:pPr>
          </w:p>
        </w:tc>
        <w:tc>
          <w:tcPr>
            <w:tcW w:w="1814"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小计</w:t>
            </w:r>
          </w:p>
        </w:tc>
        <w:tc>
          <w:tcPr>
            <w:tcW w:w="1814"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基本支出 </w:t>
            </w:r>
          </w:p>
        </w:tc>
        <w:tc>
          <w:tcPr>
            <w:tcW w:w="1814"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项目支出</w:t>
            </w:r>
          </w:p>
        </w:tc>
        <w:tc>
          <w:tcPr>
            <w:tcW w:w="1815"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4" w:hRule="atLeast"/>
        </w:trPr>
        <w:tc>
          <w:tcPr>
            <w:tcW w:w="1814"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2284"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814"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814"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814"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814"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814"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815"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098"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栏次</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098"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合计</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300,534.50</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300,534.50</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300,534.50</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229</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其他支出</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22960</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彩票公益金安排的支出</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2296003</w:t>
            </w:r>
          </w:p>
        </w:tc>
        <w:tc>
          <w:tcPr>
            <w:tcW w:w="228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用于体育事业的彩票公益金支出</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1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300,534.5</w:t>
            </w:r>
          </w:p>
        </w:tc>
        <w:tc>
          <w:tcPr>
            <w:tcW w:w="181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bl>
    <w:p>
      <w:pPr>
        <w:sectPr>
          <w:footerReference r:id="rId11" w:type="default"/>
          <w:pgSz w:w="16383" w:h="11906" w:orient="landscape"/>
          <w:pgMar w:top="1440" w:right="720" w:bottom="1440" w:left="720" w:header="708" w:footer="708" w:gutter="0"/>
          <w:cols w:space="708" w:num="1"/>
        </w:sectPr>
      </w:pPr>
    </w:p>
    <w:p>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6"/>
        <w:tblW w:w="149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72"/>
        <w:gridCol w:w="1873"/>
        <w:gridCol w:w="1873"/>
        <w:gridCol w:w="1873"/>
        <w:gridCol w:w="1873"/>
        <w:gridCol w:w="1873"/>
        <w:gridCol w:w="1873"/>
        <w:gridCol w:w="1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983" w:type="dxa"/>
            <w:gridSpan w:val="8"/>
            <w:tcMar>
              <w:top w:w="15" w:type="dxa"/>
              <w:left w:w="20" w:type="dxa"/>
              <w:bottom w:w="15" w:type="dxa"/>
              <w:right w:w="20" w:type="dxa"/>
            </w:tcMar>
            <w:vAlign w:val="center"/>
          </w:tcPr>
          <w:p>
            <w:pPr>
              <w:widowControl/>
              <w:spacing w:line="900" w:lineRule="atLeast"/>
              <w:jc w:val="center"/>
              <w:rPr>
                <w:rFonts w:ascii="Times New Roman" w:hAnsi="Times New Roman" w:eastAsia="Times New Roman" w:cs="Times New Roman"/>
                <w:color w:val="000000"/>
                <w:kern w:val="0"/>
                <w:sz w:val="27"/>
                <w:szCs w:val="27"/>
              </w:rPr>
            </w:pPr>
            <w:r>
              <w:rPr>
                <w:rFonts w:ascii="Times New Roman" w:hAnsi="Times New Roman" w:eastAsia="Times New Roman" w:cs="Times New Roman"/>
                <w:color w:val="000000"/>
                <w:kern w:val="0"/>
                <w:sz w:val="27"/>
                <w:szCs w:val="27"/>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7491" w:type="dxa"/>
            <w:gridSpan w:val="4"/>
            <w:tcMar>
              <w:top w:w="15" w:type="dxa"/>
              <w:left w:w="20" w:type="dxa"/>
              <w:bottom w:w="15" w:type="dxa"/>
              <w:right w:w="20" w:type="dxa"/>
            </w:tcMar>
            <w:vAlign w:val="center"/>
          </w:tcPr>
          <w:p>
            <w:pPr>
              <w:widowControl/>
              <w:jc w:val="lef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编制单位：西宁市城东区文体旅游科技局</w:t>
            </w:r>
          </w:p>
        </w:tc>
        <w:tc>
          <w:tcPr>
            <w:tcW w:w="7492" w:type="dxa"/>
            <w:gridSpan w:val="4"/>
            <w:tcMar>
              <w:top w:w="15" w:type="dxa"/>
              <w:left w:w="20" w:type="dxa"/>
              <w:bottom w:w="15" w:type="dxa"/>
              <w:right w:w="20" w:type="dxa"/>
            </w:tcMar>
            <w:vAlign w:val="center"/>
          </w:tcPr>
          <w:p>
            <w:pPr>
              <w:widowControl/>
              <w:jc w:val="righ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87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45"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w:t>
            </w:r>
          </w:p>
        </w:tc>
        <w:tc>
          <w:tcPr>
            <w:tcW w:w="1873"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年初结转和结余</w:t>
            </w:r>
          </w:p>
        </w:tc>
        <w:tc>
          <w:tcPr>
            <w:tcW w:w="1873"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本年收入</w:t>
            </w:r>
          </w:p>
        </w:tc>
        <w:tc>
          <w:tcPr>
            <w:tcW w:w="5619"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本年支出</w:t>
            </w:r>
          </w:p>
        </w:tc>
        <w:tc>
          <w:tcPr>
            <w:tcW w:w="1873"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4" w:hRule="atLeast"/>
        </w:trPr>
        <w:tc>
          <w:tcPr>
            <w:tcW w:w="1872"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科目代码</w:t>
            </w:r>
          </w:p>
        </w:tc>
        <w:tc>
          <w:tcPr>
            <w:tcW w:w="1873"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科目名称</w:t>
            </w:r>
          </w:p>
        </w:tc>
        <w:tc>
          <w:tcPr>
            <w:tcW w:w="1873" w:type="dxa"/>
            <w:vMerge w:val="continue"/>
            <w:tcBorders>
              <w:left w:val="single" w:color="000000" w:sz="6" w:space="0"/>
              <w:right w:val="single" w:color="000000" w:sz="6" w:space="0"/>
            </w:tcBorders>
            <w:tcMar>
              <w:top w:w="15" w:type="dxa"/>
              <w:left w:w="22" w:type="dxa"/>
              <w:bottom w:w="15" w:type="dxa"/>
              <w:right w:w="22" w:type="dxa"/>
            </w:tcMar>
            <w:vAlign w:val="center"/>
          </w:tcPr>
          <w:p>
            <w:pPr>
              <w:rPr>
                <w:rFonts w:ascii="Times New Roman" w:hAnsi="Times New Roman" w:eastAsia="Times New Roman" w:cs="Times New Roman"/>
                <w:color w:val="000000"/>
                <w:kern w:val="0"/>
                <w:sz w:val="16"/>
                <w:szCs w:val="16"/>
              </w:rPr>
            </w:pPr>
          </w:p>
        </w:tc>
        <w:tc>
          <w:tcPr>
            <w:tcW w:w="1873" w:type="dxa"/>
            <w:vMerge w:val="continue"/>
            <w:tcBorders>
              <w:left w:val="single" w:color="000000" w:sz="6" w:space="0"/>
              <w:right w:val="single" w:color="000000" w:sz="6" w:space="0"/>
            </w:tcBorders>
            <w:tcMar>
              <w:top w:w="15" w:type="dxa"/>
              <w:left w:w="22" w:type="dxa"/>
              <w:bottom w:w="15" w:type="dxa"/>
              <w:right w:w="22" w:type="dxa"/>
            </w:tcMar>
            <w:vAlign w:val="center"/>
          </w:tcPr>
          <w:p>
            <w:pPr>
              <w:rPr>
                <w:rFonts w:ascii="Times New Roman" w:hAnsi="Times New Roman" w:eastAsia="Times New Roman" w:cs="Times New Roman"/>
                <w:color w:val="000000"/>
                <w:kern w:val="0"/>
                <w:sz w:val="16"/>
                <w:szCs w:val="16"/>
              </w:rPr>
            </w:pPr>
          </w:p>
        </w:tc>
        <w:tc>
          <w:tcPr>
            <w:tcW w:w="1873"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小计</w:t>
            </w:r>
          </w:p>
        </w:tc>
        <w:tc>
          <w:tcPr>
            <w:tcW w:w="1873"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基本支出</w:t>
            </w:r>
          </w:p>
        </w:tc>
        <w:tc>
          <w:tcPr>
            <w:tcW w:w="1873"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项目支出</w:t>
            </w:r>
          </w:p>
        </w:tc>
        <w:tc>
          <w:tcPr>
            <w:tcW w:w="1873"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4" w:hRule="atLeast"/>
        </w:trPr>
        <w:tc>
          <w:tcPr>
            <w:tcW w:w="1872"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873"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873"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873"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873"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873"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873"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873"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4" w:hRule="atLeast"/>
        </w:trPr>
        <w:tc>
          <w:tcPr>
            <w:tcW w:w="1872"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873"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873"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873"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873"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873"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873"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873"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45"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栏次</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3745"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合计</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87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8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bl>
    <w:p>
      <w:pPr>
        <w:sectPr>
          <w:footerReference r:id="rId12" w:type="default"/>
          <w:pgSz w:w="16383" w:h="11906" w:orient="landscape"/>
          <w:pgMar w:top="1440" w:right="720" w:bottom="1440" w:left="720" w:header="708" w:footer="708" w:gutter="0"/>
          <w:cols w:space="708" w:num="1"/>
        </w:sectPr>
      </w:pPr>
    </w:p>
    <w:p>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6"/>
        <w:tblW w:w="149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12"/>
        <w:gridCol w:w="1444"/>
        <w:gridCol w:w="2012"/>
        <w:gridCol w:w="1104"/>
        <w:gridCol w:w="1406"/>
        <w:gridCol w:w="801"/>
        <w:gridCol w:w="649"/>
        <w:gridCol w:w="1444"/>
        <w:gridCol w:w="649"/>
        <w:gridCol w:w="1104"/>
        <w:gridCol w:w="1406"/>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983" w:type="dxa"/>
            <w:gridSpan w:val="12"/>
            <w:tcMar>
              <w:top w:w="15" w:type="dxa"/>
              <w:left w:w="20" w:type="dxa"/>
              <w:bottom w:w="15" w:type="dxa"/>
              <w:right w:w="20" w:type="dxa"/>
            </w:tcMar>
            <w:vAlign w:val="center"/>
          </w:tcPr>
          <w:p>
            <w:pPr>
              <w:widowControl/>
              <w:spacing w:line="900" w:lineRule="atLeast"/>
              <w:jc w:val="center"/>
              <w:rPr>
                <w:rFonts w:ascii="Times New Roman" w:hAnsi="Times New Roman" w:eastAsia="Times New Roman" w:cs="Times New Roman"/>
                <w:color w:val="000000"/>
                <w:kern w:val="0"/>
                <w:sz w:val="27"/>
                <w:szCs w:val="27"/>
              </w:rPr>
            </w:pPr>
            <w:r>
              <w:rPr>
                <w:rFonts w:ascii="Times New Roman" w:hAnsi="Times New Roman" w:eastAsia="Times New Roman" w:cs="Times New Roman"/>
                <w:color w:val="000000"/>
                <w:kern w:val="0"/>
                <w:sz w:val="27"/>
                <w:szCs w:val="27"/>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779" w:type="dxa"/>
            <w:gridSpan w:val="6"/>
            <w:tcMar>
              <w:top w:w="15" w:type="dxa"/>
              <w:left w:w="20" w:type="dxa"/>
              <w:bottom w:w="15" w:type="dxa"/>
              <w:right w:w="20" w:type="dxa"/>
            </w:tcMar>
            <w:vAlign w:val="center"/>
          </w:tcPr>
          <w:p>
            <w:pPr>
              <w:widowControl/>
              <w:jc w:val="lef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编制单位：西宁市城东区文体旅游科技局</w:t>
            </w:r>
          </w:p>
        </w:tc>
        <w:tc>
          <w:tcPr>
            <w:tcW w:w="6204" w:type="dxa"/>
            <w:gridSpan w:val="6"/>
            <w:tcMar>
              <w:top w:w="15" w:type="dxa"/>
              <w:left w:w="20" w:type="dxa"/>
              <w:bottom w:w="15" w:type="dxa"/>
              <w:right w:w="20" w:type="dxa"/>
            </w:tcMar>
            <w:vAlign w:val="center"/>
          </w:tcPr>
          <w:p>
            <w:pPr>
              <w:widowControl/>
              <w:jc w:val="righ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0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0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1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0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80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6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6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1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0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95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779" w:type="dxa"/>
            <w:gridSpan w:val="6"/>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预算数</w:t>
            </w:r>
          </w:p>
        </w:tc>
        <w:tc>
          <w:tcPr>
            <w:tcW w:w="6204" w:type="dxa"/>
            <w:gridSpan w:val="6"/>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012"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合计</w:t>
            </w:r>
          </w:p>
        </w:tc>
        <w:tc>
          <w:tcPr>
            <w:tcW w:w="1444"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因公出国 （境）费用</w:t>
            </w:r>
          </w:p>
        </w:tc>
        <w:tc>
          <w:tcPr>
            <w:tcW w:w="4522"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公务用车购置及运行维护费</w:t>
            </w:r>
          </w:p>
        </w:tc>
        <w:tc>
          <w:tcPr>
            <w:tcW w:w="801"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公务接待费</w:t>
            </w:r>
          </w:p>
        </w:tc>
        <w:tc>
          <w:tcPr>
            <w:tcW w:w="649"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合计</w:t>
            </w:r>
          </w:p>
        </w:tc>
        <w:tc>
          <w:tcPr>
            <w:tcW w:w="1444"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因公出国 （境）费用</w:t>
            </w:r>
          </w:p>
        </w:tc>
        <w:tc>
          <w:tcPr>
            <w:tcW w:w="3159" w:type="dxa"/>
            <w:gridSpan w:val="3"/>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公务用车购置及运行维护费</w:t>
            </w:r>
          </w:p>
        </w:tc>
        <w:tc>
          <w:tcPr>
            <w:tcW w:w="952"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4" w:hRule="atLeast"/>
        </w:trPr>
        <w:tc>
          <w:tcPr>
            <w:tcW w:w="2012"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444"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2012"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小计 </w:t>
            </w:r>
          </w:p>
        </w:tc>
        <w:tc>
          <w:tcPr>
            <w:tcW w:w="1104"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公务用车购置费</w:t>
            </w:r>
          </w:p>
        </w:tc>
        <w:tc>
          <w:tcPr>
            <w:tcW w:w="1406"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公务用车运行维护费</w:t>
            </w:r>
          </w:p>
        </w:tc>
        <w:tc>
          <w:tcPr>
            <w:tcW w:w="801" w:type="dxa"/>
            <w:vMerge w:val="continue"/>
            <w:tcBorders>
              <w:left w:val="single" w:color="000000" w:sz="6" w:space="0"/>
              <w:right w:val="single" w:color="000000" w:sz="6" w:space="0"/>
            </w:tcBorders>
            <w:tcMar>
              <w:top w:w="15" w:type="dxa"/>
              <w:left w:w="22" w:type="dxa"/>
              <w:bottom w:w="15" w:type="dxa"/>
              <w:right w:w="22" w:type="dxa"/>
            </w:tcMar>
            <w:vAlign w:val="center"/>
          </w:tcPr>
          <w:p>
            <w:pPr>
              <w:rPr>
                <w:rFonts w:ascii="Times New Roman" w:hAnsi="Times New Roman" w:eastAsia="Times New Roman" w:cs="Times New Roman"/>
                <w:color w:val="000000"/>
                <w:kern w:val="0"/>
                <w:sz w:val="16"/>
                <w:szCs w:val="16"/>
              </w:rPr>
            </w:pPr>
          </w:p>
        </w:tc>
        <w:tc>
          <w:tcPr>
            <w:tcW w:w="649" w:type="dxa"/>
            <w:vMerge w:val="continue"/>
            <w:tcBorders>
              <w:left w:val="single" w:color="000000" w:sz="6" w:space="0"/>
              <w:right w:val="single" w:color="000000" w:sz="6" w:space="0"/>
            </w:tcBorders>
            <w:tcMar>
              <w:top w:w="15" w:type="dxa"/>
              <w:left w:w="22" w:type="dxa"/>
              <w:bottom w:w="15" w:type="dxa"/>
              <w:right w:w="22" w:type="dxa"/>
            </w:tcMar>
            <w:vAlign w:val="center"/>
          </w:tcPr>
          <w:p>
            <w:pPr>
              <w:rPr>
                <w:rFonts w:ascii="Times New Roman" w:hAnsi="Times New Roman" w:eastAsia="Times New Roman" w:cs="Times New Roman"/>
                <w:color w:val="000000"/>
                <w:kern w:val="0"/>
                <w:sz w:val="16"/>
                <w:szCs w:val="16"/>
              </w:rPr>
            </w:pPr>
          </w:p>
        </w:tc>
        <w:tc>
          <w:tcPr>
            <w:tcW w:w="1444" w:type="dxa"/>
            <w:vMerge w:val="continue"/>
            <w:tcBorders>
              <w:left w:val="single" w:color="000000" w:sz="6" w:space="0"/>
              <w:right w:val="single" w:color="000000" w:sz="6" w:space="0"/>
            </w:tcBorders>
            <w:tcMar>
              <w:top w:w="15" w:type="dxa"/>
              <w:left w:w="22" w:type="dxa"/>
              <w:bottom w:w="15" w:type="dxa"/>
              <w:right w:w="22" w:type="dxa"/>
            </w:tcMar>
            <w:vAlign w:val="center"/>
          </w:tcPr>
          <w:p>
            <w:pPr>
              <w:rPr>
                <w:rFonts w:ascii="Times New Roman" w:hAnsi="Times New Roman" w:eastAsia="Times New Roman" w:cs="Times New Roman"/>
                <w:color w:val="000000"/>
                <w:kern w:val="0"/>
                <w:sz w:val="16"/>
                <w:szCs w:val="16"/>
              </w:rPr>
            </w:pPr>
          </w:p>
        </w:tc>
        <w:tc>
          <w:tcPr>
            <w:tcW w:w="649"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xml:space="preserve">小计 </w:t>
            </w:r>
          </w:p>
        </w:tc>
        <w:tc>
          <w:tcPr>
            <w:tcW w:w="1104"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公务用车购置费</w:t>
            </w:r>
          </w:p>
        </w:tc>
        <w:tc>
          <w:tcPr>
            <w:tcW w:w="1406"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公务用车运行维护费</w:t>
            </w:r>
          </w:p>
        </w:tc>
        <w:tc>
          <w:tcPr>
            <w:tcW w:w="952"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4" w:hRule="atLeast"/>
        </w:trPr>
        <w:tc>
          <w:tcPr>
            <w:tcW w:w="2012"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444"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2012"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104"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406"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801"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649"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444"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649"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104"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1406"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952"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0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1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20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11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140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80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c>
          <w:tcPr>
            <w:tcW w:w="6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w:t>
            </w:r>
          </w:p>
        </w:tc>
        <w:tc>
          <w:tcPr>
            <w:tcW w:w="1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w:t>
            </w:r>
          </w:p>
        </w:tc>
        <w:tc>
          <w:tcPr>
            <w:tcW w:w="6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w:t>
            </w:r>
          </w:p>
        </w:tc>
        <w:tc>
          <w:tcPr>
            <w:tcW w:w="11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w:t>
            </w:r>
          </w:p>
        </w:tc>
        <w:tc>
          <w:tcPr>
            <w:tcW w:w="140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w:t>
            </w:r>
          </w:p>
        </w:tc>
        <w:tc>
          <w:tcPr>
            <w:tcW w:w="95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0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10,840.00</w:t>
            </w:r>
          </w:p>
        </w:tc>
        <w:tc>
          <w:tcPr>
            <w:tcW w:w="1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0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10,840.00</w:t>
            </w:r>
          </w:p>
        </w:tc>
        <w:tc>
          <w:tcPr>
            <w:tcW w:w="11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0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10,840.00</w:t>
            </w:r>
          </w:p>
        </w:tc>
        <w:tc>
          <w:tcPr>
            <w:tcW w:w="80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6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10,840.00</w:t>
            </w:r>
          </w:p>
        </w:tc>
        <w:tc>
          <w:tcPr>
            <w:tcW w:w="1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6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10,840.00</w:t>
            </w:r>
          </w:p>
        </w:tc>
        <w:tc>
          <w:tcPr>
            <w:tcW w:w="11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0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10,840.00</w:t>
            </w:r>
          </w:p>
        </w:tc>
        <w:tc>
          <w:tcPr>
            <w:tcW w:w="95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983" w:type="dxa"/>
            <w:gridSpan w:val="12"/>
            <w:tcMar>
              <w:top w:w="15" w:type="dxa"/>
              <w:left w:w="20" w:type="dxa"/>
              <w:bottom w:w="15" w:type="dxa"/>
              <w:right w:w="20" w:type="dxa"/>
            </w:tcMar>
            <w:vAlign w:val="center"/>
          </w:tcPr>
          <w:p>
            <w:pPr>
              <w:widowControl/>
              <w:spacing w:line="375" w:lineRule="atLeast"/>
              <w:jc w:val="left"/>
              <w:rPr>
                <w:rFonts w:ascii="Times New Roman" w:hAnsi="Times New Roman" w:eastAsia="Times New Roman" w:cs="Times New Roman"/>
                <w:color w:val="000000"/>
                <w:kern w:val="0"/>
                <w:sz w:val="14"/>
                <w:szCs w:val="14"/>
              </w:rPr>
            </w:pPr>
            <w:r>
              <w:rPr>
                <w:rFonts w:ascii="Times New Roman" w:hAnsi="Times New Roman" w:eastAsia="Times New Roman" w:cs="Times New Roman"/>
                <w:color w:val="000000"/>
                <w:kern w:val="0"/>
                <w:sz w:val="14"/>
                <w:szCs w:val="14"/>
              </w:rPr>
              <w:t>注：本表反映的预算数为财政拨款“三公”经费全年预算数，反映按规定程序调整后的预算数；决算数是包括当年财政拨款和以前年度结转资金安排的实际支出。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0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0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1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0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80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6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6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1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0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95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0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w:t>
            </w:r>
          </w:p>
        </w:tc>
        <w:tc>
          <w:tcPr>
            <w:tcW w:w="1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统计数</w:t>
            </w:r>
          </w:p>
        </w:tc>
        <w:tc>
          <w:tcPr>
            <w:tcW w:w="20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w:t>
            </w:r>
          </w:p>
        </w:tc>
        <w:tc>
          <w:tcPr>
            <w:tcW w:w="11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统计数</w:t>
            </w:r>
          </w:p>
        </w:tc>
        <w:tc>
          <w:tcPr>
            <w:tcW w:w="140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80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6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6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1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0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95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0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因公出国（境）团组数（个）</w:t>
            </w:r>
          </w:p>
        </w:tc>
        <w:tc>
          <w:tcPr>
            <w:tcW w:w="1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0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因公出国（境）人次数（人）</w:t>
            </w:r>
          </w:p>
        </w:tc>
        <w:tc>
          <w:tcPr>
            <w:tcW w:w="11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0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80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6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6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1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0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95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0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公务用车购置数（辆）</w:t>
            </w:r>
          </w:p>
        </w:tc>
        <w:tc>
          <w:tcPr>
            <w:tcW w:w="1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0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公务用车保有量（辆）</w:t>
            </w:r>
          </w:p>
        </w:tc>
        <w:tc>
          <w:tcPr>
            <w:tcW w:w="11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1.00</w:t>
            </w:r>
          </w:p>
        </w:tc>
        <w:tc>
          <w:tcPr>
            <w:tcW w:w="140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80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6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6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1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0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95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20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国内公务接待批次（个）</w:t>
            </w:r>
          </w:p>
        </w:tc>
        <w:tc>
          <w:tcPr>
            <w:tcW w:w="1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201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国内公务接待人次（人）</w:t>
            </w:r>
          </w:p>
        </w:tc>
        <w:tc>
          <w:tcPr>
            <w:tcW w:w="11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0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801"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6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4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649"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104"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140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95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bottom"/>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bl>
    <w:p>
      <w:pPr>
        <w:sectPr>
          <w:footerReference r:id="rId13" w:type="default"/>
          <w:pgSz w:w="16383" w:h="11906" w:orient="landscape"/>
          <w:pgMar w:top="1440" w:right="720" w:bottom="1440" w:left="720" w:header="708" w:footer="708" w:gutter="0"/>
          <w:cols w:space="708" w:num="1"/>
        </w:sectPr>
      </w:pPr>
    </w:p>
    <w:p>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6"/>
        <w:tblW w:w="149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996"/>
        <w:gridCol w:w="4995"/>
        <w:gridCol w:w="4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4983" w:type="dxa"/>
            <w:gridSpan w:val="3"/>
            <w:tcMar>
              <w:top w:w="15" w:type="dxa"/>
              <w:left w:w="20" w:type="dxa"/>
              <w:bottom w:w="15" w:type="dxa"/>
              <w:right w:w="20" w:type="dxa"/>
            </w:tcMar>
            <w:vAlign w:val="center"/>
          </w:tcPr>
          <w:p>
            <w:pPr>
              <w:widowControl/>
              <w:spacing w:line="900" w:lineRule="atLeast"/>
              <w:jc w:val="center"/>
              <w:rPr>
                <w:rFonts w:ascii="Times New Roman" w:hAnsi="Times New Roman" w:eastAsia="Times New Roman" w:cs="Times New Roman"/>
                <w:color w:val="000000"/>
                <w:kern w:val="0"/>
                <w:sz w:val="27"/>
                <w:szCs w:val="27"/>
              </w:rPr>
            </w:pPr>
            <w:r>
              <w:rPr>
                <w:rFonts w:ascii="Times New Roman" w:hAnsi="Times New Roman" w:eastAsia="Times New Roman" w:cs="Times New Roman"/>
                <w:color w:val="000000"/>
                <w:kern w:val="0"/>
                <w:sz w:val="27"/>
                <w:szCs w:val="27"/>
              </w:rPr>
              <w:t>机关运行经费支出情况表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9991" w:type="dxa"/>
            <w:gridSpan w:val="2"/>
            <w:tcMar>
              <w:top w:w="15" w:type="dxa"/>
              <w:left w:w="20" w:type="dxa"/>
              <w:bottom w:w="15" w:type="dxa"/>
              <w:right w:w="20" w:type="dxa"/>
            </w:tcMar>
            <w:vAlign w:val="center"/>
          </w:tcPr>
          <w:p>
            <w:pPr>
              <w:widowControl/>
              <w:jc w:val="lef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编制单位：西宁市城东区文体旅游科技局</w:t>
            </w:r>
          </w:p>
        </w:tc>
        <w:tc>
          <w:tcPr>
            <w:tcW w:w="4992" w:type="dxa"/>
            <w:tcMar>
              <w:top w:w="15" w:type="dxa"/>
              <w:left w:w="20" w:type="dxa"/>
              <w:bottom w:w="15" w:type="dxa"/>
              <w:right w:w="20" w:type="dxa"/>
            </w:tcMar>
            <w:vAlign w:val="center"/>
          </w:tcPr>
          <w:p>
            <w:pPr>
              <w:widowControl/>
              <w:jc w:val="righ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9991"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项目</w:t>
            </w:r>
          </w:p>
        </w:tc>
        <w:tc>
          <w:tcPr>
            <w:tcW w:w="4992"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机关运行经费支出决算数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4" w:hRule="atLeast"/>
        </w:trPr>
        <w:tc>
          <w:tcPr>
            <w:tcW w:w="4996"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经济分类编码</w:t>
            </w:r>
          </w:p>
        </w:tc>
        <w:tc>
          <w:tcPr>
            <w:tcW w:w="4995" w:type="dxa"/>
            <w:vMerge w:val="restart"/>
            <w:tcBorders>
              <w:top w:val="single" w:color="000000" w:sz="6" w:space="0"/>
              <w:left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经济分类名称</w:t>
            </w:r>
          </w:p>
        </w:tc>
        <w:tc>
          <w:tcPr>
            <w:tcW w:w="4992" w:type="dxa"/>
            <w:vMerge w:val="continue"/>
            <w:tcBorders>
              <w:left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4" w:hRule="atLeast"/>
        </w:trPr>
        <w:tc>
          <w:tcPr>
            <w:tcW w:w="4996"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4995"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c>
          <w:tcPr>
            <w:tcW w:w="4992" w:type="dxa"/>
            <w:vMerge w:val="continue"/>
            <w:tcBorders>
              <w:left w:val="single" w:color="000000" w:sz="6" w:space="0"/>
              <w:bottom w:val="single" w:color="000000" w:sz="6" w:space="0"/>
              <w:right w:val="single" w:color="000000" w:sz="6" w:space="0"/>
            </w:tcBorders>
            <w:vAlign w:val="center"/>
          </w:tcPr>
          <w:p>
            <w:pPr>
              <w:rPr>
                <w:rFonts w:ascii="Times New Roman" w:hAnsi="Times New Roman" w:eastAsia="Times New Roman" w:cs="Times New Roman"/>
                <w:color w:val="000000"/>
                <w:kern w:val="0"/>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9991" w:type="dxa"/>
            <w:gridSpan w:val="2"/>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合计</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67,485.44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商品和服务支出</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67,485.44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30201</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办公费</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11,194.00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30202</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印刷费</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30203</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咨询费</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30204</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手续费</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30205</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水费</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30206</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电费</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30207</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邮电费</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30208</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取暖费</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30209</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物业管理费</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30211</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差旅费</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9,500.00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30212</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因公出国（境）费用</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30213</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维修（护）费</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30214</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租赁费</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30215</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会议费</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30216</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培训费</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30217</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公务接待费</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30218</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专用材料费</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30224</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被装购置费</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30225</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专用燃料费</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30226</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劳务费</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30227</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委托业务费</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30228</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工会经费</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7,941.00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30229</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福利费</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30231</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公务用车运行维护费</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10,840.00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30239</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其他交通费用</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28,010.44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30240</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税金及附加费用</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30299</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其他商品和服务支出</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307</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债务利息及费用支出</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310</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资本性支出</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312</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对企业补助</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996"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399</w:t>
            </w:r>
          </w:p>
        </w:tc>
        <w:tc>
          <w:tcPr>
            <w:tcW w:w="499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其他支出</w:t>
            </w:r>
          </w:p>
        </w:tc>
        <w:tc>
          <w:tcPr>
            <w:tcW w:w="4992"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bl>
    <w:p>
      <w:pPr>
        <w:sectPr>
          <w:footerReference r:id="rId14" w:type="default"/>
          <w:pgSz w:w="16383" w:h="11906" w:orient="landscape"/>
          <w:pgMar w:top="1440" w:right="720" w:bottom="1440" w:left="720" w:header="708" w:footer="708" w:gutter="0"/>
          <w:cols w:space="708" w:num="1"/>
        </w:sectPr>
      </w:pPr>
    </w:p>
    <w:p>
      <w:pPr>
        <w:widowControl/>
        <w:spacing w:before="240" w:after="240"/>
        <w:jc w:val="left"/>
        <w:rPr>
          <w:rFonts w:ascii="Times New Roman" w:hAnsi="Times New Roman" w:eastAsia="Times New Roman" w:cs="Times New Roman"/>
          <w:vanish/>
          <w:kern w:val="0"/>
          <w:sz w:val="24"/>
          <w:szCs w:val="24"/>
        </w:rPr>
      </w:pPr>
      <w:r>
        <w:rPr>
          <w:rFonts w:ascii="Times New Roman" w:hAnsi="Times New Roman" w:eastAsia="Times New Roman" w:cs="Times New Roman"/>
          <w:vanish/>
          <w:kern w:val="0"/>
          <w:sz w:val="24"/>
          <w:szCs w:val="24"/>
        </w:rPr>
        <w:t>word horizontal layout</w:t>
      </w:r>
    </w:p>
    <w:tbl>
      <w:tblPr>
        <w:tblStyle w:val="16"/>
        <w:tblW w:w="128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275"/>
        <w:gridCol w:w="4275"/>
        <w:gridCol w:w="4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2823" w:type="dxa"/>
            <w:gridSpan w:val="3"/>
            <w:tcMar>
              <w:top w:w="15" w:type="dxa"/>
              <w:left w:w="20" w:type="dxa"/>
              <w:bottom w:w="15" w:type="dxa"/>
              <w:right w:w="20" w:type="dxa"/>
            </w:tcMar>
            <w:vAlign w:val="center"/>
          </w:tcPr>
          <w:p>
            <w:pPr>
              <w:widowControl/>
              <w:spacing w:line="900" w:lineRule="atLeast"/>
              <w:jc w:val="center"/>
              <w:rPr>
                <w:rFonts w:ascii="Times New Roman" w:hAnsi="Times New Roman" w:eastAsia="Times New Roman" w:cs="Times New Roman"/>
                <w:color w:val="000000"/>
                <w:kern w:val="0"/>
                <w:sz w:val="27"/>
                <w:szCs w:val="27"/>
              </w:rPr>
            </w:pPr>
            <w:r>
              <w:rPr>
                <w:rFonts w:ascii="Times New Roman" w:hAnsi="Times New Roman" w:eastAsia="Times New Roman" w:cs="Times New Roman"/>
                <w:color w:val="000000"/>
                <w:kern w:val="0"/>
                <w:sz w:val="27"/>
                <w:szCs w:val="27"/>
              </w:rPr>
              <w:t>政府采购支出情况表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8550" w:type="dxa"/>
            <w:gridSpan w:val="2"/>
            <w:tcMar>
              <w:top w:w="15" w:type="dxa"/>
              <w:left w:w="20" w:type="dxa"/>
              <w:bottom w:w="15" w:type="dxa"/>
              <w:right w:w="20" w:type="dxa"/>
            </w:tcMar>
            <w:vAlign w:val="center"/>
          </w:tcPr>
          <w:p>
            <w:pPr>
              <w:widowControl/>
              <w:jc w:val="lef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编制单位：西宁市城东区文体旅游科技局</w:t>
            </w:r>
          </w:p>
        </w:tc>
        <w:tc>
          <w:tcPr>
            <w:tcW w:w="4273" w:type="dxa"/>
            <w:tcMar>
              <w:top w:w="15" w:type="dxa"/>
              <w:left w:w="20" w:type="dxa"/>
              <w:bottom w:w="15" w:type="dxa"/>
              <w:right w:w="20" w:type="dxa"/>
            </w:tcMar>
            <w:vAlign w:val="center"/>
          </w:tcPr>
          <w:p>
            <w:pPr>
              <w:widowControl/>
              <w:jc w:val="right"/>
              <w:rPr>
                <w:rFonts w:ascii="Times New Roman" w:hAnsi="Times New Roman" w:eastAsia="Times New Roman" w:cs="Times New Roman"/>
                <w:color w:val="000000"/>
                <w:kern w:val="0"/>
                <w:sz w:val="13"/>
                <w:szCs w:val="13"/>
              </w:rPr>
            </w:pPr>
            <w:r>
              <w:rPr>
                <w:rFonts w:ascii="Times New Roman" w:hAnsi="Times New Roman" w:eastAsia="Times New Roman" w:cs="Times New Roman"/>
                <w:color w:val="000000"/>
                <w:kern w:val="0"/>
                <w:sz w:val="13"/>
                <w:szCs w:val="13"/>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2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42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c>
          <w:tcPr>
            <w:tcW w:w="42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2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政府采购支出信息</w:t>
            </w:r>
          </w:p>
        </w:tc>
        <w:tc>
          <w:tcPr>
            <w:tcW w:w="42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行次</w:t>
            </w:r>
          </w:p>
        </w:tc>
        <w:tc>
          <w:tcPr>
            <w:tcW w:w="42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2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（一）政府采购支出合计</w:t>
            </w:r>
          </w:p>
        </w:tc>
        <w:tc>
          <w:tcPr>
            <w:tcW w:w="42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w:t>
            </w:r>
          </w:p>
        </w:tc>
        <w:tc>
          <w:tcPr>
            <w:tcW w:w="42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2,509,770.20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2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1．政府采购货物支出</w:t>
            </w:r>
          </w:p>
        </w:tc>
        <w:tc>
          <w:tcPr>
            <w:tcW w:w="42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w:t>
            </w:r>
          </w:p>
        </w:tc>
        <w:tc>
          <w:tcPr>
            <w:tcW w:w="42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87,350.20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2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2．政府采购工程支出</w:t>
            </w:r>
          </w:p>
        </w:tc>
        <w:tc>
          <w:tcPr>
            <w:tcW w:w="42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w:t>
            </w:r>
          </w:p>
        </w:tc>
        <w:tc>
          <w:tcPr>
            <w:tcW w:w="42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2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3．政府采购服务支出</w:t>
            </w:r>
          </w:p>
        </w:tc>
        <w:tc>
          <w:tcPr>
            <w:tcW w:w="42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4</w:t>
            </w:r>
          </w:p>
        </w:tc>
        <w:tc>
          <w:tcPr>
            <w:tcW w:w="42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2,422,420.00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2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（二）政府采购授予中小企业合同金额</w:t>
            </w:r>
          </w:p>
        </w:tc>
        <w:tc>
          <w:tcPr>
            <w:tcW w:w="42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5</w:t>
            </w:r>
          </w:p>
        </w:tc>
        <w:tc>
          <w:tcPr>
            <w:tcW w:w="42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2,486,040.20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42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lef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其中：授予小微企业合同金额</w:t>
            </w:r>
          </w:p>
        </w:tc>
        <w:tc>
          <w:tcPr>
            <w:tcW w:w="4275"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center"/>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6</w:t>
            </w:r>
          </w:p>
        </w:tc>
        <w:tc>
          <w:tcPr>
            <w:tcW w:w="4273" w:type="dxa"/>
            <w:tcBorders>
              <w:top w:val="single" w:color="000000" w:sz="6" w:space="0"/>
              <w:left w:val="single" w:color="000000" w:sz="6" w:space="0"/>
              <w:bottom w:val="single" w:color="000000" w:sz="6" w:space="0"/>
              <w:right w:val="single" w:color="000000" w:sz="6" w:space="0"/>
            </w:tcBorders>
            <w:tcMar>
              <w:top w:w="15" w:type="dxa"/>
              <w:left w:w="22" w:type="dxa"/>
              <w:bottom w:w="15" w:type="dxa"/>
              <w:right w:w="22" w:type="dxa"/>
            </w:tcMar>
            <w:vAlign w:val="center"/>
          </w:tcPr>
          <w:p>
            <w:pPr>
              <w:widowControl/>
              <w:jc w:val="right"/>
              <w:rPr>
                <w:rFonts w:ascii="Times New Roman" w:hAnsi="Times New Roman" w:eastAsia="Times New Roman" w:cs="Times New Roman"/>
                <w:color w:val="000000"/>
                <w:kern w:val="0"/>
                <w:sz w:val="16"/>
                <w:szCs w:val="16"/>
              </w:rPr>
            </w:pPr>
            <w:r>
              <w:rPr>
                <w:rFonts w:ascii="Times New Roman" w:hAnsi="Times New Roman" w:eastAsia="Times New Roman" w:cs="Times New Roman"/>
                <w:color w:val="000000"/>
                <w:kern w:val="0"/>
                <w:sz w:val="16"/>
                <w:szCs w:val="16"/>
              </w:rPr>
              <w:t>2,486,040.20</w:t>
            </w:r>
          </w:p>
        </w:tc>
      </w:tr>
    </w:tbl>
    <w:p>
      <w:pPr>
        <w:widowControl/>
        <w:jc w:val="left"/>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pPr>
        <w:pStyle w:val="20"/>
        <w:widowControl/>
        <w:spacing w:before="240" w:after="240"/>
        <w:jc w:val="center"/>
        <w:rPr>
          <w:rFonts w:ascii="Times New Roman" w:hAnsi="Times New Roman" w:eastAsia="Times New Roman" w:cs="Times New Roman"/>
          <w:kern w:val="0"/>
          <w:sz w:val="24"/>
          <w:szCs w:val="24"/>
        </w:rPr>
        <w:sectPr>
          <w:footerReference r:id="rId15" w:type="default"/>
          <w:pgSz w:w="16383" w:h="11906" w:orient="landscape"/>
          <w:pgMar w:top="1440" w:right="1800" w:bottom="1440" w:left="1800" w:header="708" w:footer="708" w:gutter="0"/>
          <w:cols w:space="708" w:num="1"/>
        </w:sectPr>
      </w:pPr>
    </w:p>
    <w:p>
      <w:pPr>
        <w:pStyle w:val="20"/>
        <w:widowControl/>
        <w:spacing w:line="576" w:lineRule="exact"/>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rPr>
        <w:t>第三部分 2024年度部门决算情况说明</w:t>
      </w:r>
    </w:p>
    <w:p>
      <w:pPr>
        <w:pStyle w:val="20"/>
        <w:widowControl/>
        <w:spacing w:line="576" w:lineRule="exact"/>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一、收入支出决算总体情况说明</w:t>
      </w:r>
    </w:p>
    <w:p>
      <w:pPr>
        <w:pStyle w:val="20"/>
        <w:widowControl/>
        <w:spacing w:line="576" w:lineRule="exact"/>
        <w:ind w:firstLine="645"/>
        <w:jc w:val="left"/>
        <w:rPr>
          <w:rFonts w:hint="eastAsia" w:ascii="FangSong_GB2312" w:hAnsi="FangSong_GB2312" w:cs="FangSong_GB2312"/>
          <w:color w:val="0D0D0D"/>
          <w:kern w:val="0"/>
          <w:sz w:val="32"/>
          <w:szCs w:val="32"/>
        </w:rPr>
      </w:pPr>
      <w:r>
        <w:rPr>
          <w:rFonts w:ascii="FangSong_GB2312" w:hAnsi="FangSong_GB2312" w:eastAsia="FangSong_GB2312" w:cs="FangSong_GB2312"/>
          <w:color w:val="0D0D0D"/>
          <w:kern w:val="0"/>
          <w:sz w:val="32"/>
          <w:szCs w:val="32"/>
        </w:rPr>
        <w:t>2024年度收入、支出总计  7246.22万元，比上年收入、支出总计</w:t>
      </w:r>
      <w:bookmarkStart w:id="10" w:name="PO_part3A1Amount2"/>
      <w:bookmarkEnd w:id="10"/>
      <w:r>
        <w:rPr>
          <w:rFonts w:ascii="FangSong_GB2312" w:hAnsi="FangSong_GB2312" w:eastAsia="FangSong_GB2312" w:cs="FangSong_GB2312"/>
          <w:color w:val="0D0D0D"/>
          <w:kern w:val="0"/>
          <w:sz w:val="32"/>
          <w:szCs w:val="32"/>
        </w:rPr>
        <w:t>各增加5646.97万元，增长353.10%，</w:t>
      </w:r>
      <w:bookmarkStart w:id="11" w:name="PO_part3A1Reason1"/>
      <w:bookmarkEnd w:id="11"/>
      <w:r>
        <w:rPr>
          <w:rFonts w:ascii="FangSong_GB2312" w:hAnsi="FangSong_GB2312" w:eastAsia="FangSong_GB2312" w:cs="FangSong_GB2312"/>
          <w:color w:val="0D0D0D"/>
          <w:kern w:val="0"/>
          <w:sz w:val="32"/>
          <w:szCs w:val="32"/>
        </w:rPr>
        <w:t>主要原因是</w:t>
      </w:r>
      <w:r>
        <w:rPr>
          <w:rFonts w:hint="eastAsia" w:ascii="FangSong_GB2312" w:hAnsi="FangSong_GB2312" w:eastAsia="FangSong_GB2312" w:cs="FangSong_GB2312"/>
          <w:color w:val="0D0D0D"/>
          <w:kern w:val="0"/>
          <w:sz w:val="32"/>
          <w:szCs w:val="32"/>
        </w:rPr>
        <w:t>2024年申请全民健身中心一般债券收入4822.66万元，收入增加</w:t>
      </w:r>
      <w:r>
        <w:rPr>
          <w:rFonts w:ascii="FangSong_GB2312" w:hAnsi="FangSong_GB2312" w:eastAsia="FangSong_GB2312" w:cs="FangSong_GB2312"/>
          <w:color w:val="0D0D0D"/>
          <w:kern w:val="0"/>
          <w:sz w:val="32"/>
          <w:szCs w:val="32"/>
        </w:rPr>
        <w:t>。</w:t>
      </w:r>
    </w:p>
    <w:p>
      <w:pPr>
        <w:pStyle w:val="20"/>
        <w:widowControl/>
        <w:spacing w:line="576" w:lineRule="exact"/>
        <w:ind w:firstLine="645"/>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二、收入决算情况说明</w:t>
      </w:r>
    </w:p>
    <w:p>
      <w:pPr>
        <w:pStyle w:val="20"/>
        <w:widowControl/>
        <w:spacing w:line="576" w:lineRule="exact"/>
        <w:ind w:firstLine="645"/>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本年收入合计</w:t>
      </w:r>
      <w:bookmarkStart w:id="12" w:name="PO_part3A2Amount1"/>
      <w:bookmarkEnd w:id="12"/>
      <w:r>
        <w:rPr>
          <w:rFonts w:ascii="FangSong_GB2312" w:hAnsi="FangSong_GB2312" w:eastAsia="FangSong_GB2312" w:cs="FangSong_GB2312"/>
          <w:color w:val="0D0D0D"/>
          <w:kern w:val="0"/>
          <w:sz w:val="32"/>
          <w:szCs w:val="32"/>
        </w:rPr>
        <w:t xml:space="preserve"> 7184.92万元，其中</w:t>
      </w:r>
      <w:bookmarkStart w:id="13" w:name="PO_part3A2Amount2"/>
      <w:bookmarkEnd w:id="13"/>
      <w:r>
        <w:rPr>
          <w:rFonts w:ascii="FangSong_GB2312" w:hAnsi="FangSong_GB2312" w:eastAsia="FangSong_GB2312" w:cs="FangSong_GB2312"/>
          <w:color w:val="0D0D0D"/>
          <w:kern w:val="0"/>
          <w:sz w:val="32"/>
          <w:szCs w:val="32"/>
        </w:rPr>
        <w:t>：财政拨款收入 7165.85万元，占 99.73%；上级补助收入 0万元，占 0%；事业收入  0万元，占  0%；经营收入 0万元，占  0%；附属单位上缴收入 0万元，占  0%；其他收入 19.08万元，占  0.27%。</w:t>
      </w:r>
    </w:p>
    <w:p>
      <w:pPr>
        <w:pStyle w:val="20"/>
        <w:widowControl/>
        <w:spacing w:line="576" w:lineRule="exact"/>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三、支出决算情况说明</w:t>
      </w:r>
    </w:p>
    <w:p>
      <w:pPr>
        <w:pStyle w:val="20"/>
        <w:widowControl/>
        <w:spacing w:line="576" w:lineRule="exact"/>
        <w:ind w:firstLine="645"/>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本年支出合计</w:t>
      </w:r>
      <w:bookmarkStart w:id="14" w:name="PO_part3A3Amount1"/>
      <w:bookmarkEnd w:id="14"/>
      <w:r>
        <w:rPr>
          <w:rFonts w:ascii="FangSong_GB2312" w:hAnsi="FangSong_GB2312" w:eastAsia="FangSong_GB2312" w:cs="FangSong_GB2312"/>
          <w:color w:val="0D0D0D"/>
          <w:kern w:val="0"/>
          <w:sz w:val="32"/>
          <w:szCs w:val="32"/>
        </w:rPr>
        <w:t>  7237.15万元，其中</w:t>
      </w:r>
      <w:bookmarkStart w:id="15" w:name="PO_part3A3Amount2"/>
      <w:bookmarkEnd w:id="15"/>
      <w:r>
        <w:rPr>
          <w:rFonts w:ascii="FangSong_GB2312" w:hAnsi="FangSong_GB2312" w:eastAsia="FangSong_GB2312" w:cs="FangSong_GB2312"/>
          <w:color w:val="0D0D0D"/>
          <w:kern w:val="0"/>
          <w:sz w:val="32"/>
          <w:szCs w:val="32"/>
        </w:rPr>
        <w:t>：基本支出  320.45万元，占 4.43%；项目支出 6916.69万元，占 95.57%；上缴上级支出  0 万元；占 0%，经营支出  0万元，占  0%；对附属单位补助支出  0万元，占  0%。</w:t>
      </w:r>
    </w:p>
    <w:p>
      <w:pPr>
        <w:pStyle w:val="20"/>
        <w:widowControl/>
        <w:spacing w:line="576" w:lineRule="exact"/>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四、财政拨款收入支出决算总体情况说明</w:t>
      </w:r>
    </w:p>
    <w:p>
      <w:pPr>
        <w:pStyle w:val="20"/>
        <w:widowControl/>
        <w:spacing w:line="576" w:lineRule="exact"/>
        <w:ind w:firstLine="645"/>
        <w:jc w:val="left"/>
        <w:rPr>
          <w:rFonts w:ascii="Times New Roman" w:hAnsi="Times New Roman" w:cs="Times New Roman"/>
          <w:kern w:val="0"/>
          <w:sz w:val="24"/>
          <w:szCs w:val="24"/>
        </w:rPr>
      </w:pPr>
      <w:r>
        <w:rPr>
          <w:rFonts w:ascii="FangSong_GB2312" w:hAnsi="FangSong_GB2312" w:eastAsia="FangSong_GB2312" w:cs="FangSong_GB2312"/>
          <w:color w:val="0D0D0D"/>
          <w:kern w:val="0"/>
          <w:sz w:val="32"/>
          <w:szCs w:val="32"/>
        </w:rPr>
        <w:t>2024年度财政拨款收入、支出总计</w:t>
      </w:r>
      <w:bookmarkStart w:id="16" w:name="PO_part3A4Amount1"/>
      <w:bookmarkEnd w:id="16"/>
      <w:r>
        <w:rPr>
          <w:rFonts w:ascii="FangSong_GB2312" w:hAnsi="FangSong_GB2312" w:eastAsia="FangSong_GB2312" w:cs="FangSong_GB2312"/>
          <w:color w:val="0D0D0D"/>
          <w:kern w:val="0"/>
          <w:sz w:val="32"/>
          <w:szCs w:val="32"/>
        </w:rPr>
        <w:t xml:space="preserve"> 7227.15 </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万元。比上年财政拨款收入、支出各</w:t>
      </w:r>
      <w:bookmarkStart w:id="17" w:name="PO_part3A4Amount2"/>
      <w:bookmarkEnd w:id="17"/>
      <w:r>
        <w:rPr>
          <w:rFonts w:ascii="FangSong_GB2312" w:hAnsi="FangSong_GB2312" w:eastAsia="FangSong_GB2312" w:cs="FangSong_GB2312"/>
          <w:color w:val="0D0D0D"/>
          <w:kern w:val="0"/>
          <w:sz w:val="32"/>
          <w:szCs w:val="32"/>
        </w:rPr>
        <w:t>增加5638.27万元，增长354.86%，</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主要原因是</w:t>
      </w:r>
      <w:bookmarkStart w:id="18" w:name="PO_part3A4Reason1"/>
      <w:bookmarkEnd w:id="18"/>
      <w:r>
        <w:rPr>
          <w:rFonts w:hint="eastAsia" w:ascii="FangSong_GB2312" w:hAnsi="FangSong_GB2312" w:eastAsia="FangSong_GB2312" w:cs="FangSong_GB2312"/>
          <w:color w:val="0D0D0D"/>
          <w:kern w:val="0"/>
          <w:sz w:val="32"/>
          <w:szCs w:val="32"/>
        </w:rPr>
        <w:t>2024年申请全民健身中心一般债券收入4822.66万元，收入增加</w:t>
      </w:r>
      <w:r>
        <w:rPr>
          <w:rFonts w:hint="eastAsia" w:ascii="FangSong_GB2312" w:hAnsi="FangSong_GB2312" w:cs="FangSong_GB2312"/>
          <w:color w:val="0D0D0D"/>
          <w:kern w:val="0"/>
          <w:sz w:val="32"/>
          <w:szCs w:val="32"/>
        </w:rPr>
        <w:t>。</w:t>
      </w:r>
    </w:p>
    <w:p>
      <w:pPr>
        <w:pStyle w:val="20"/>
        <w:widowControl/>
        <w:spacing w:line="576" w:lineRule="exact"/>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五、一般公共预算财政拨款支出决算情况说明</w:t>
      </w:r>
    </w:p>
    <w:p>
      <w:pPr>
        <w:pStyle w:val="20"/>
        <w:widowControl/>
        <w:spacing w:line="576" w:lineRule="exact"/>
        <w:ind w:firstLine="645"/>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（一）一般公共预算财政拨款支出总体情况。</w:t>
      </w:r>
    </w:p>
    <w:p>
      <w:pPr>
        <w:pStyle w:val="20"/>
        <w:widowControl/>
        <w:spacing w:line="576" w:lineRule="exact"/>
        <w:ind w:firstLine="645"/>
        <w:jc w:val="left"/>
        <w:rPr>
          <w:rFonts w:ascii="FangSong_GB2312" w:hAnsi="FangSong_GB2312" w:eastAsia="FangSong_GB2312" w:cs="FangSong_GB2312"/>
          <w:color w:val="0D0D0D"/>
          <w:kern w:val="0"/>
          <w:sz w:val="32"/>
          <w:szCs w:val="32"/>
        </w:rPr>
      </w:pPr>
      <w:r>
        <w:rPr>
          <w:rFonts w:ascii="FangSong_GB2312" w:hAnsi="FangSong_GB2312" w:eastAsia="FangSong_GB2312" w:cs="FangSong_GB2312"/>
          <w:color w:val="0D0D0D"/>
          <w:kern w:val="0"/>
          <w:sz w:val="32"/>
          <w:szCs w:val="32"/>
        </w:rPr>
        <w:t>2024年度一般公共预算财政拨款支出</w:t>
      </w:r>
      <w:bookmarkStart w:id="19" w:name="PO_part3A5Amount1"/>
      <w:bookmarkEnd w:id="19"/>
      <w:r>
        <w:rPr>
          <w:rFonts w:ascii="FangSong_GB2312" w:hAnsi="FangSong_GB2312" w:eastAsia="FangSong_GB2312" w:cs="FangSong_GB2312"/>
          <w:color w:val="0D0D0D"/>
          <w:kern w:val="0"/>
          <w:sz w:val="32"/>
          <w:szCs w:val="32"/>
        </w:rPr>
        <w:t xml:space="preserve"> 7197.09 万元，占本年支出合计的</w:t>
      </w:r>
      <w:bookmarkStart w:id="20" w:name="PO_part3A5Amount2"/>
      <w:bookmarkEnd w:id="20"/>
      <w:r>
        <w:rPr>
          <w:rFonts w:ascii="FangSong_GB2312" w:hAnsi="FangSong_GB2312" w:eastAsia="FangSong_GB2312" w:cs="FangSong_GB2312"/>
          <w:color w:val="0D0D0D"/>
          <w:kern w:val="0"/>
          <w:sz w:val="32"/>
          <w:szCs w:val="32"/>
        </w:rPr>
        <w:t xml:space="preserve"> 99.45 %</w:t>
      </w:r>
      <w:bookmarkStart w:id="21" w:name="PO_part3A5Amount3"/>
      <w:bookmarkEnd w:id="21"/>
      <w:r>
        <w:rPr>
          <w:rFonts w:ascii="FangSong_GB2312" w:hAnsi="FangSong_GB2312" w:eastAsia="FangSong_GB2312" w:cs="FangSong_GB2312"/>
          <w:color w:val="0D0D0D"/>
          <w:kern w:val="0"/>
          <w:sz w:val="32"/>
          <w:szCs w:val="32"/>
        </w:rPr>
        <w:t>，比上年增加5749.27万元，增长397.10%， 主要原因</w:t>
      </w:r>
      <w:bookmarkStart w:id="22" w:name="PO_part3A5Reason1"/>
      <w:bookmarkEnd w:id="22"/>
      <w:r>
        <w:rPr>
          <w:rFonts w:ascii="FangSong_GB2312" w:hAnsi="FangSong_GB2312" w:eastAsia="FangSong_GB2312" w:cs="FangSong_GB2312"/>
          <w:color w:val="0D0D0D"/>
          <w:kern w:val="0"/>
          <w:sz w:val="32"/>
          <w:szCs w:val="32"/>
        </w:rPr>
        <w:t>是</w:t>
      </w:r>
      <w:r>
        <w:rPr>
          <w:rFonts w:hint="eastAsia" w:ascii="FangSong_GB2312" w:hAnsi="FangSong_GB2312" w:eastAsia="FangSong_GB2312" w:cs="FangSong_GB2312"/>
          <w:color w:val="0D0D0D"/>
          <w:kern w:val="0"/>
          <w:sz w:val="32"/>
          <w:szCs w:val="32"/>
        </w:rPr>
        <w:t>2024年申请全民健身中心一般债券收入4822.66万元，收入增加</w:t>
      </w:r>
      <w:r>
        <w:rPr>
          <w:rFonts w:ascii="FangSong_GB2312" w:hAnsi="FangSong_GB2312" w:eastAsia="FangSong_GB2312" w:cs="FangSong_GB2312"/>
          <w:color w:val="0D0D0D"/>
          <w:kern w:val="0"/>
          <w:sz w:val="32"/>
          <w:szCs w:val="32"/>
        </w:rPr>
        <w:t>。</w:t>
      </w:r>
    </w:p>
    <w:p>
      <w:pPr>
        <w:pStyle w:val="20"/>
        <w:widowControl/>
        <w:spacing w:line="576" w:lineRule="exact"/>
        <w:ind w:firstLine="645"/>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（二）一般公共预算财政拨款支出结构情况。</w:t>
      </w:r>
    </w:p>
    <w:p>
      <w:pPr>
        <w:pStyle w:val="20"/>
        <w:widowControl/>
        <w:spacing w:line="576" w:lineRule="exact"/>
        <w:ind w:firstLine="645"/>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2024年度一般公共预算财政拨款支出主要用于以下方面：</w:t>
      </w:r>
      <w:bookmarkStart w:id="23" w:name="PO_part3A5Amount4"/>
      <w:bookmarkEnd w:id="23"/>
      <w:r>
        <w:rPr>
          <w:rFonts w:ascii="FangSong_GB2312" w:hAnsi="FangSong_GB2312" w:eastAsia="FangSong_GB2312" w:cs="FangSong_GB2312"/>
          <w:color w:val="0D0D0D"/>
          <w:kern w:val="0"/>
          <w:sz w:val="32"/>
          <w:szCs w:val="32"/>
        </w:rPr>
        <w:t>一般公共服务支出（类） 0万元，占 0%；国防支出（类） 0万元，占 0 %；公共安全支出（类） 0万元，占 0%；教育支出（类） 0万元，占  0%；科学技术支出（类） 74.39万元，占 1.03%；文化旅游体育与传媒支出（类） 6051.00万元,占  84.08%；社会保障和就业支出（类） 61.19万元，占 0.85%；卫生健康支出（类） 20.64万元，占  0.29%；节能环保支出（类） 0万元，占  0%；城乡社区支出（类） 0万元，占 0 %；农林水支出（类） 0万元，占  0%；交通运输支出（类） 0万元，占 0%；</w:t>
      </w:r>
      <w:r>
        <w:rPr>
          <w:rFonts w:ascii="FangSong_GB2312" w:hAnsi="FangSong_GB2312" w:eastAsia="FangSong_GB2312" w:cs="FangSong_GB2312"/>
          <w:kern w:val="0"/>
          <w:sz w:val="32"/>
          <w:szCs w:val="32"/>
        </w:rPr>
        <w:t>资源勘探工业信息等支出（类） 0万元，占  0%；商业服务业等支出（类） 0万元，占 0%；金融支出（类） 0万元，占  0%；援助其他地区支出（类） 0万元，占  0%；自然资源海洋气象等支出（类） 0万元，占  0%；住房保障支出（类） 989.87万元，占   13.75%；粮食物资储备支出（类） 0万元，占  0%；灾害防治及应急管理支出（类） 0万元，占 0%；其他支出（类） 0万元，占 0%</w:t>
      </w:r>
      <w:r>
        <w:rPr>
          <w:rFonts w:ascii="FangSong_GB2312" w:hAnsi="FangSong_GB2312" w:eastAsia="FangSong_GB2312" w:cs="FangSong_GB2312"/>
          <w:color w:val="0D0D0D"/>
          <w:kern w:val="0"/>
          <w:sz w:val="32"/>
          <w:szCs w:val="32"/>
        </w:rPr>
        <w:t>。</w:t>
      </w:r>
    </w:p>
    <w:p>
      <w:pPr>
        <w:pStyle w:val="20"/>
        <w:widowControl/>
        <w:spacing w:line="576" w:lineRule="exact"/>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（三）一般公共预算财政拨款支出具体情况。</w:t>
      </w:r>
    </w:p>
    <w:p>
      <w:pPr>
        <w:pStyle w:val="20"/>
        <w:widowControl/>
        <w:spacing w:line="576" w:lineRule="exact"/>
        <w:ind w:firstLine="640"/>
        <w:jc w:val="left"/>
        <w:rPr>
          <w:rFonts w:hint="eastAsia" w:ascii="FangSong_GB2312" w:hAnsi="FangSong_GB2312" w:cs="FangSong_GB2312"/>
          <w:color w:val="0D0D0D"/>
          <w:kern w:val="0"/>
          <w:sz w:val="32"/>
          <w:szCs w:val="32"/>
        </w:rPr>
      </w:pPr>
      <w:r>
        <w:rPr>
          <w:rFonts w:ascii="FangSong_GB2312" w:hAnsi="FangSong_GB2312" w:eastAsia="FangSong_GB2312" w:cs="FangSong_GB2312"/>
          <w:color w:val="0D0D0D"/>
          <w:kern w:val="0"/>
          <w:sz w:val="32"/>
          <w:szCs w:val="32"/>
        </w:rPr>
        <w:t>2024年度一般公共预算财政拨款支出年初预算为</w:t>
      </w:r>
      <w:r>
        <w:rPr>
          <w:rFonts w:hint="eastAsia" w:ascii="FangSong_GB2312" w:hAnsi="FangSong_GB2312" w:cs="FangSong_GB2312"/>
          <w:kern w:val="0"/>
          <w:sz w:val="32"/>
          <w:szCs w:val="32"/>
        </w:rPr>
        <w:t>7197.09</w:t>
      </w:r>
      <w:r>
        <w:rPr>
          <w:rFonts w:ascii="FangSong_GB2312" w:hAnsi="FangSong_GB2312" w:eastAsia="FangSong_GB2312" w:cs="FangSong_GB2312"/>
          <w:color w:val="0D0D0D"/>
          <w:kern w:val="0"/>
          <w:sz w:val="32"/>
          <w:szCs w:val="32"/>
        </w:rPr>
        <w:t>万元，支出决算为</w:t>
      </w:r>
      <w:bookmarkStart w:id="24" w:name="PO_part3A5Amount6"/>
      <w:bookmarkEnd w:id="24"/>
      <w:r>
        <w:rPr>
          <w:rFonts w:hint="eastAsia" w:ascii="FangSong_GB2312" w:hAnsi="FangSong_GB2312" w:cs="FangSong_GB2312"/>
          <w:kern w:val="0"/>
          <w:sz w:val="32"/>
          <w:szCs w:val="32"/>
        </w:rPr>
        <w:t>7197.09</w:t>
      </w:r>
      <w:r>
        <w:rPr>
          <w:rFonts w:ascii="FangSong_GB2312" w:hAnsi="FangSong_GB2312" w:eastAsia="FangSong_GB2312" w:cs="FangSong_GB2312"/>
          <w:color w:val="0D0D0D"/>
          <w:kern w:val="0"/>
          <w:sz w:val="32"/>
          <w:szCs w:val="32"/>
        </w:rPr>
        <w:t>万元，完成年初预算的</w:t>
      </w:r>
      <w:bookmarkStart w:id="25" w:name="PO_part3A5Amount7"/>
      <w:bookmarkEnd w:id="25"/>
      <w:r>
        <w:rPr>
          <w:rFonts w:hint="eastAsia" w:ascii="FangSong_GB2312" w:hAnsi="FangSong_GB2312" w:cs="FangSong_GB2312"/>
          <w:color w:val="0D0D0D"/>
          <w:kern w:val="0"/>
          <w:sz w:val="32"/>
          <w:szCs w:val="32"/>
        </w:rPr>
        <w:t>100</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w:t>
      </w:r>
      <w:bookmarkStart w:id="26" w:name="PO_part3A5Amount9"/>
      <w:bookmarkEnd w:id="26"/>
    </w:p>
    <w:p>
      <w:pPr>
        <w:pStyle w:val="20"/>
        <w:widowControl/>
        <w:spacing w:line="576" w:lineRule="exact"/>
        <w:ind w:firstLine="640" w:firstLineChars="200"/>
        <w:jc w:val="left"/>
        <w:rPr>
          <w:rFonts w:ascii="FangSong_GB2312" w:hAnsi="FangSong_GB2312" w:eastAsia="FangSong_GB2312" w:cs="FangSong_GB2312"/>
          <w:color w:val="0D0D0D"/>
          <w:kern w:val="0"/>
          <w:sz w:val="32"/>
          <w:szCs w:val="32"/>
        </w:rPr>
      </w:pPr>
      <w:r>
        <w:rPr>
          <w:rFonts w:hint="eastAsia" w:ascii="FangSong_GB2312" w:hAnsi="FangSong_GB2312" w:cs="FangSong_GB2312"/>
          <w:color w:val="0D0D0D"/>
          <w:kern w:val="0"/>
          <w:sz w:val="32"/>
          <w:szCs w:val="32"/>
        </w:rPr>
        <w:t>1.</w:t>
      </w:r>
      <w:r>
        <w:rPr>
          <w:rFonts w:ascii="FangSong_GB2312" w:hAnsi="FangSong_GB2312" w:eastAsia="FangSong_GB2312" w:cs="FangSong_GB2312"/>
          <w:color w:val="0D0D0D"/>
          <w:kern w:val="0"/>
          <w:sz w:val="32"/>
          <w:szCs w:val="32"/>
        </w:rPr>
        <w:t>科学技术支出（类）</w:t>
      </w:r>
    </w:p>
    <w:p>
      <w:pPr>
        <w:pStyle w:val="20"/>
        <w:widowControl/>
        <w:spacing w:line="576" w:lineRule="exact"/>
        <w:ind w:firstLine="640"/>
        <w:jc w:val="left"/>
        <w:rPr>
          <w:rFonts w:ascii="FangSong_GB2312" w:hAnsi="FangSong_GB2312" w:eastAsia="FangSong_GB2312" w:cs="FangSong_GB2312"/>
          <w:color w:val="0D0D0D"/>
          <w:kern w:val="0"/>
          <w:sz w:val="32"/>
          <w:szCs w:val="32"/>
        </w:rPr>
      </w:pPr>
      <w:r>
        <w:rPr>
          <w:rFonts w:ascii="FangSong_GB2312" w:hAnsi="FangSong_GB2312" w:eastAsia="FangSong_GB2312" w:cs="FangSong_GB2312"/>
          <w:color w:val="0D0D0D"/>
          <w:kern w:val="0"/>
          <w:sz w:val="32"/>
          <w:szCs w:val="32"/>
        </w:rPr>
        <w:t>（1）科学技术普及（款）科普活动（项）。年初预算为</w:t>
      </w:r>
      <w:r>
        <w:rPr>
          <w:rFonts w:hint="eastAsia" w:ascii="FangSong_GB2312" w:hAnsi="FangSong_GB2312" w:eastAsia="FangSong_GB2312" w:cs="FangSong_GB2312"/>
          <w:color w:val="0D0D0D"/>
          <w:kern w:val="0"/>
          <w:sz w:val="32"/>
          <w:szCs w:val="32"/>
        </w:rPr>
        <w:t>49.41</w:t>
      </w:r>
      <w:r>
        <w:rPr>
          <w:rFonts w:ascii="FangSong_GB2312" w:hAnsi="FangSong_GB2312" w:eastAsia="FangSong_GB2312" w:cs="FangSong_GB2312"/>
          <w:color w:val="0D0D0D"/>
          <w:kern w:val="0"/>
          <w:sz w:val="32"/>
          <w:szCs w:val="32"/>
        </w:rPr>
        <w:t>万元，支出决算为</w:t>
      </w:r>
      <w:r>
        <w:rPr>
          <w:rFonts w:hint="eastAsia" w:ascii="FangSong_GB2312" w:hAnsi="FangSong_GB2312" w:eastAsia="FangSong_GB2312" w:cs="FangSong_GB2312"/>
          <w:color w:val="0D0D0D"/>
          <w:kern w:val="0"/>
          <w:sz w:val="32"/>
          <w:szCs w:val="32"/>
        </w:rPr>
        <w:t>49.41</w:t>
      </w:r>
      <w:r>
        <w:rPr>
          <w:rFonts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hint="eastAsia" w:ascii="FangSong_GB2312" w:hAnsi="FangSong_GB2312" w:cs="FangSong_GB2312"/>
          <w:color w:val="0D0D0D"/>
          <w:kern w:val="0"/>
          <w:sz w:val="32"/>
          <w:szCs w:val="32"/>
        </w:rPr>
      </w:pPr>
      <w:r>
        <w:rPr>
          <w:rFonts w:ascii="FangSong_GB2312" w:hAnsi="FangSong_GB2312" w:eastAsia="FangSong_GB2312" w:cs="FangSong_GB2312"/>
          <w:color w:val="0D0D0D"/>
          <w:kern w:val="0"/>
          <w:sz w:val="32"/>
          <w:szCs w:val="32"/>
        </w:rPr>
        <w:t>（2）科学技术普及（款）青少年科技活动（项）。年初预算为</w:t>
      </w:r>
      <w:r>
        <w:rPr>
          <w:rFonts w:hint="eastAsia" w:ascii="FangSong_GB2312" w:hAnsi="FangSong_GB2312" w:cs="FangSong_GB2312"/>
          <w:color w:val="0D0D0D"/>
          <w:kern w:val="0"/>
          <w:sz w:val="32"/>
          <w:szCs w:val="32"/>
        </w:rPr>
        <w:t>58000</w:t>
      </w:r>
      <w:r>
        <w:rPr>
          <w:rFonts w:ascii="FangSong_GB2312" w:hAnsi="FangSong_GB2312" w:eastAsia="FangSong_GB2312" w:cs="FangSong_GB2312"/>
          <w:color w:val="0D0D0D"/>
          <w:kern w:val="0"/>
          <w:sz w:val="32"/>
          <w:szCs w:val="32"/>
        </w:rPr>
        <w:t>元，支出决算为</w:t>
      </w:r>
      <w:r>
        <w:rPr>
          <w:rFonts w:hint="eastAsia" w:ascii="FangSong_GB2312" w:hAnsi="FangSong_GB2312" w:cs="FangSong_GB2312"/>
          <w:color w:val="0D0D0D"/>
          <w:kern w:val="0"/>
          <w:sz w:val="32"/>
          <w:szCs w:val="32"/>
        </w:rPr>
        <w:t>58000</w:t>
      </w:r>
      <w:r>
        <w:rPr>
          <w:rFonts w:ascii="FangSong_GB2312" w:hAnsi="FangSong_GB2312" w:eastAsia="FangSong_GB2312" w:cs="FangSong_GB2312"/>
          <w:color w:val="0D0D0D"/>
          <w:kern w:val="0"/>
          <w:sz w:val="32"/>
          <w:szCs w:val="32"/>
        </w:rPr>
        <w:t>元，完成年初预算的</w:t>
      </w:r>
      <w:r>
        <w:rPr>
          <w:rFonts w:hint="eastAsia" w:ascii="FangSong_GB2312" w:hAnsi="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hint="eastAsia" w:ascii="FangSong_GB2312" w:hAnsi="FangSong_GB2312" w:cs="FangSong_GB2312"/>
          <w:color w:val="0D0D0D"/>
          <w:kern w:val="0"/>
          <w:sz w:val="32"/>
          <w:szCs w:val="32"/>
        </w:rPr>
      </w:pPr>
      <w:r>
        <w:rPr>
          <w:rFonts w:ascii="FangSong_GB2312" w:hAnsi="FangSong_GB2312" w:eastAsia="FangSong_GB2312" w:cs="FangSong_GB2312"/>
          <w:color w:val="0D0D0D"/>
          <w:kern w:val="0"/>
          <w:sz w:val="32"/>
          <w:szCs w:val="32"/>
        </w:rPr>
        <w:t>（3）其他科学技术支出（款）其他科学技术支出（项）。年初预算为</w:t>
      </w:r>
      <w:r>
        <w:rPr>
          <w:rFonts w:hint="eastAsia" w:ascii="FangSong_GB2312" w:hAnsi="FangSong_GB2312" w:eastAsia="FangSong_GB2312" w:cs="FangSong_GB2312"/>
          <w:color w:val="0D0D0D"/>
          <w:kern w:val="0"/>
          <w:sz w:val="32"/>
          <w:szCs w:val="32"/>
        </w:rPr>
        <w:t>19.18万</w:t>
      </w:r>
      <w:r>
        <w:rPr>
          <w:rFonts w:ascii="FangSong_GB2312" w:hAnsi="FangSong_GB2312" w:eastAsia="FangSong_GB2312" w:cs="FangSong_GB2312"/>
          <w:color w:val="0D0D0D"/>
          <w:kern w:val="0"/>
          <w:sz w:val="32"/>
          <w:szCs w:val="32"/>
        </w:rPr>
        <w:t>元，支出决算为</w:t>
      </w:r>
      <w:r>
        <w:rPr>
          <w:rFonts w:hint="eastAsia" w:ascii="FangSong_GB2312" w:hAnsi="FangSong_GB2312" w:eastAsia="FangSong_GB2312" w:cs="FangSong_GB2312"/>
          <w:color w:val="0D0D0D"/>
          <w:kern w:val="0"/>
          <w:sz w:val="32"/>
          <w:szCs w:val="32"/>
        </w:rPr>
        <w:t>19.18万</w:t>
      </w:r>
      <w:r>
        <w:rPr>
          <w:rFonts w:ascii="FangSong_GB2312" w:hAnsi="FangSong_GB2312" w:eastAsia="FangSong_GB2312" w:cs="FangSong_GB2312"/>
          <w:color w:val="0D0D0D"/>
          <w:kern w:val="0"/>
          <w:sz w:val="32"/>
          <w:szCs w:val="32"/>
        </w:rPr>
        <w:t>元，完成年初预算的</w:t>
      </w:r>
      <w:r>
        <w:rPr>
          <w:rFonts w:hint="eastAsia" w:ascii="FangSong_GB2312" w:hAnsi="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hint="eastAsia" w:ascii="FangSong_GB2312" w:hAnsi="FangSong_GB2312" w:cs="FangSong_GB2312"/>
          <w:color w:val="0D0D0D"/>
          <w:kern w:val="0"/>
          <w:sz w:val="32"/>
          <w:szCs w:val="32"/>
        </w:rPr>
      </w:pPr>
      <w:r>
        <w:rPr>
          <w:rFonts w:ascii="FangSong_GB2312" w:hAnsi="FangSong_GB2312" w:eastAsia="FangSong_GB2312" w:cs="FangSong_GB2312"/>
          <w:color w:val="0D0D0D"/>
          <w:kern w:val="0"/>
          <w:sz w:val="32"/>
          <w:szCs w:val="32"/>
        </w:rPr>
        <w:t>2. 文化旅游体育与传媒支出（类）</w:t>
      </w:r>
    </w:p>
    <w:p>
      <w:pPr>
        <w:pStyle w:val="20"/>
        <w:widowControl/>
        <w:spacing w:line="576" w:lineRule="exact"/>
        <w:ind w:firstLine="640"/>
        <w:jc w:val="left"/>
        <w:rPr>
          <w:rFonts w:ascii="FangSong_GB2312" w:hAnsi="FangSong_GB2312" w:eastAsia="FangSong_GB2312" w:cs="FangSong_GB2312"/>
          <w:color w:val="0D0D0D"/>
          <w:kern w:val="0"/>
          <w:sz w:val="32"/>
          <w:szCs w:val="32"/>
        </w:rPr>
      </w:pPr>
      <w:r>
        <w:rPr>
          <w:rFonts w:ascii="FangSong_GB2312" w:hAnsi="FangSong_GB2312" w:eastAsia="FangSong_GB2312" w:cs="FangSong_GB2312"/>
          <w:color w:val="0D0D0D"/>
          <w:kern w:val="0"/>
          <w:sz w:val="32"/>
          <w:szCs w:val="32"/>
        </w:rPr>
        <w:t>（1）文化和旅游（款）行政运行（项）。年初预算为</w:t>
      </w:r>
      <w:r>
        <w:rPr>
          <w:rFonts w:hint="eastAsia" w:ascii="FangSong_GB2312" w:hAnsi="FangSong_GB2312" w:cs="FangSong_GB2312"/>
          <w:color w:val="0D0D0D"/>
          <w:kern w:val="0"/>
          <w:sz w:val="32"/>
          <w:szCs w:val="32"/>
        </w:rPr>
        <w:t>126.5</w:t>
      </w:r>
      <w:r>
        <w:rPr>
          <w:rFonts w:ascii="FangSong_GB2312" w:hAnsi="FangSong_GB2312" w:eastAsia="FangSong_GB2312" w:cs="FangSong_GB2312"/>
          <w:color w:val="0D0D0D"/>
          <w:kern w:val="0"/>
          <w:sz w:val="32"/>
          <w:szCs w:val="32"/>
        </w:rPr>
        <w:t>万元，支出决算为</w:t>
      </w:r>
      <w:r>
        <w:rPr>
          <w:rFonts w:hint="eastAsia" w:ascii="FangSong_GB2312" w:hAnsi="FangSong_GB2312" w:cs="FangSong_GB2312"/>
          <w:color w:val="0D0D0D"/>
          <w:kern w:val="0"/>
          <w:sz w:val="32"/>
          <w:szCs w:val="32"/>
        </w:rPr>
        <w:t>126.5</w:t>
      </w:r>
      <w:r>
        <w:rPr>
          <w:rFonts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ascii="FangSong_GB2312" w:hAnsi="FangSong_GB2312" w:eastAsia="FangSong_GB2312" w:cs="FangSong_GB2312"/>
          <w:color w:val="0D0D0D"/>
          <w:kern w:val="0"/>
          <w:sz w:val="32"/>
          <w:szCs w:val="32"/>
        </w:rPr>
      </w:pPr>
      <w:r>
        <w:rPr>
          <w:rFonts w:ascii="FangSong_GB2312" w:hAnsi="FangSong_GB2312" w:eastAsia="FangSong_GB2312" w:cs="FangSong_GB2312"/>
          <w:color w:val="0D0D0D"/>
          <w:kern w:val="0"/>
          <w:sz w:val="32"/>
          <w:szCs w:val="32"/>
        </w:rPr>
        <w:t>（</w:t>
      </w:r>
      <w:r>
        <w:rPr>
          <w:rFonts w:hint="eastAsia" w:ascii="FangSong_GB2312" w:hAnsi="FangSong_GB2312" w:cs="FangSong_GB2312"/>
          <w:color w:val="0D0D0D"/>
          <w:kern w:val="0"/>
          <w:sz w:val="32"/>
          <w:szCs w:val="32"/>
        </w:rPr>
        <w:t>2</w:t>
      </w:r>
      <w:r>
        <w:rPr>
          <w:rFonts w:ascii="FangSong_GB2312" w:hAnsi="FangSong_GB2312" w:eastAsia="FangSong_GB2312" w:cs="FangSong_GB2312"/>
          <w:color w:val="0D0D0D"/>
          <w:kern w:val="0"/>
          <w:sz w:val="32"/>
          <w:szCs w:val="32"/>
        </w:rPr>
        <w:t>）文化和旅游（款）一般行政管理事务（项）。年初预算为</w:t>
      </w:r>
      <w:r>
        <w:rPr>
          <w:rFonts w:hint="eastAsia" w:ascii="FangSong_GB2312" w:hAnsi="FangSong_GB2312" w:cs="FangSong_GB2312"/>
          <w:color w:val="0D0D0D"/>
          <w:kern w:val="0"/>
          <w:sz w:val="32"/>
          <w:szCs w:val="32"/>
        </w:rPr>
        <w:t>103.58</w:t>
      </w:r>
      <w:r>
        <w:rPr>
          <w:rFonts w:ascii="FangSong_GB2312" w:hAnsi="FangSong_GB2312" w:eastAsia="FangSong_GB2312" w:cs="FangSong_GB2312"/>
          <w:color w:val="0D0D0D"/>
          <w:kern w:val="0"/>
          <w:sz w:val="32"/>
          <w:szCs w:val="32"/>
        </w:rPr>
        <w:t>万元，支出决算为</w:t>
      </w:r>
      <w:r>
        <w:rPr>
          <w:rFonts w:hint="eastAsia" w:ascii="FangSong_GB2312" w:hAnsi="FangSong_GB2312" w:cs="FangSong_GB2312"/>
          <w:color w:val="0D0D0D"/>
          <w:kern w:val="0"/>
          <w:sz w:val="32"/>
          <w:szCs w:val="32"/>
        </w:rPr>
        <w:t>103.58</w:t>
      </w:r>
      <w:r>
        <w:rPr>
          <w:rFonts w:ascii="FangSong_GB2312" w:hAnsi="FangSong_GB2312" w:eastAsia="FangSong_GB2312" w:cs="FangSong_GB2312"/>
          <w:color w:val="0D0D0D"/>
          <w:kern w:val="0"/>
          <w:sz w:val="32"/>
          <w:szCs w:val="32"/>
        </w:rPr>
        <w:t>万元，完成年初预算的</w:t>
      </w:r>
      <w:r>
        <w:rPr>
          <w:rFonts w:hint="eastAsia" w:ascii="FangSong_GB2312" w:hAnsi="FangSong_GB2312" w:eastAsia="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ascii="FangSong_GB2312" w:hAnsi="FangSong_GB2312" w:eastAsia="FangSong_GB2312" w:cs="FangSong_GB2312"/>
          <w:color w:val="0D0D0D"/>
          <w:kern w:val="0"/>
          <w:sz w:val="32"/>
          <w:szCs w:val="32"/>
        </w:rPr>
      </w:pPr>
      <w:r>
        <w:rPr>
          <w:rFonts w:ascii="FangSong_GB2312" w:hAnsi="FangSong_GB2312" w:eastAsia="FangSong_GB2312" w:cs="FangSong_GB2312"/>
          <w:color w:val="0D0D0D"/>
          <w:kern w:val="0"/>
          <w:sz w:val="32"/>
          <w:szCs w:val="32"/>
        </w:rPr>
        <w:t>（</w:t>
      </w:r>
      <w:r>
        <w:rPr>
          <w:rFonts w:hint="eastAsia" w:ascii="FangSong_GB2312" w:hAnsi="FangSong_GB2312" w:cs="FangSong_GB2312"/>
          <w:color w:val="0D0D0D"/>
          <w:kern w:val="0"/>
          <w:sz w:val="32"/>
          <w:szCs w:val="32"/>
        </w:rPr>
        <w:t>3</w:t>
      </w:r>
      <w:r>
        <w:rPr>
          <w:rFonts w:ascii="FangSong_GB2312" w:hAnsi="FangSong_GB2312" w:eastAsia="FangSong_GB2312" w:cs="FangSong_GB2312"/>
          <w:color w:val="0D0D0D"/>
          <w:kern w:val="0"/>
          <w:sz w:val="32"/>
          <w:szCs w:val="32"/>
        </w:rPr>
        <w:t>）文化和旅游（款）</w:t>
      </w:r>
      <w:r>
        <w:rPr>
          <w:rFonts w:hint="eastAsia" w:ascii="FangSong_GB2312" w:hAnsi="FangSong_GB2312" w:eastAsia="FangSong_GB2312" w:cs="FangSong_GB2312"/>
          <w:color w:val="0D0D0D"/>
          <w:kern w:val="0"/>
          <w:sz w:val="32"/>
          <w:szCs w:val="32"/>
        </w:rPr>
        <w:t>文化活动</w:t>
      </w:r>
      <w:r>
        <w:rPr>
          <w:rFonts w:ascii="FangSong_GB2312" w:hAnsi="FangSong_GB2312" w:eastAsia="FangSong_GB2312" w:cs="FangSong_GB2312"/>
          <w:color w:val="0D0D0D"/>
          <w:kern w:val="0"/>
          <w:sz w:val="32"/>
          <w:szCs w:val="32"/>
        </w:rPr>
        <w:t>（项）。年初预算为</w:t>
      </w:r>
      <w:r>
        <w:rPr>
          <w:rFonts w:hint="eastAsia" w:ascii="FangSong_GB2312" w:hAnsi="FangSong_GB2312" w:cs="FangSong_GB2312"/>
          <w:color w:val="0D0D0D"/>
          <w:kern w:val="0"/>
          <w:sz w:val="32"/>
          <w:szCs w:val="32"/>
        </w:rPr>
        <w:t>3000</w:t>
      </w:r>
      <w:r>
        <w:rPr>
          <w:rFonts w:ascii="FangSong_GB2312" w:hAnsi="FangSong_GB2312" w:eastAsia="FangSong_GB2312" w:cs="FangSong_GB2312"/>
          <w:color w:val="0D0D0D"/>
          <w:kern w:val="0"/>
          <w:sz w:val="32"/>
          <w:szCs w:val="32"/>
        </w:rPr>
        <w:t>元，支出决算为</w:t>
      </w:r>
      <w:r>
        <w:rPr>
          <w:rFonts w:hint="eastAsia" w:ascii="FangSong_GB2312" w:hAnsi="FangSong_GB2312" w:cs="FangSong_GB2312"/>
          <w:color w:val="0D0D0D"/>
          <w:kern w:val="0"/>
          <w:sz w:val="32"/>
          <w:szCs w:val="32"/>
        </w:rPr>
        <w:t>3000</w:t>
      </w:r>
      <w:r>
        <w:rPr>
          <w:rFonts w:ascii="FangSong_GB2312" w:hAnsi="FangSong_GB2312" w:eastAsia="FangSong_GB2312" w:cs="FangSong_GB2312"/>
          <w:color w:val="0D0D0D"/>
          <w:kern w:val="0"/>
          <w:sz w:val="32"/>
          <w:szCs w:val="32"/>
        </w:rPr>
        <w:t>元，完成年初预算的</w:t>
      </w:r>
      <w:r>
        <w:rPr>
          <w:rFonts w:hint="eastAsia" w:ascii="FangSong_GB2312" w:hAnsi="FangSong_GB2312" w:eastAsia="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ascii="FangSong_GB2312" w:hAnsi="FangSong_GB2312" w:eastAsia="FangSong_GB2312" w:cs="FangSong_GB2312"/>
          <w:color w:val="0D0D0D"/>
          <w:kern w:val="0"/>
          <w:sz w:val="32"/>
          <w:szCs w:val="32"/>
        </w:rPr>
      </w:pPr>
      <w:r>
        <w:rPr>
          <w:rFonts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rPr>
        <w:t>4</w:t>
      </w:r>
      <w:r>
        <w:rPr>
          <w:rFonts w:ascii="FangSong_GB2312" w:hAnsi="FangSong_GB2312" w:eastAsia="FangSong_GB2312" w:cs="FangSong_GB2312"/>
          <w:color w:val="0D0D0D"/>
          <w:kern w:val="0"/>
          <w:sz w:val="32"/>
          <w:szCs w:val="32"/>
        </w:rPr>
        <w:t>）文化和旅游（款）群众文化（项）。年初预算为</w:t>
      </w:r>
      <w:r>
        <w:rPr>
          <w:rFonts w:hint="eastAsia" w:ascii="FangSong_GB2312" w:hAnsi="FangSong_GB2312" w:eastAsia="FangSong_GB2312" w:cs="FangSong_GB2312"/>
          <w:color w:val="0D0D0D"/>
          <w:kern w:val="0"/>
          <w:sz w:val="32"/>
          <w:szCs w:val="32"/>
        </w:rPr>
        <w:t>432.22万</w:t>
      </w:r>
      <w:r>
        <w:rPr>
          <w:rFonts w:ascii="FangSong_GB2312" w:hAnsi="FangSong_GB2312" w:eastAsia="FangSong_GB2312" w:cs="FangSong_GB2312"/>
          <w:color w:val="0D0D0D"/>
          <w:kern w:val="0"/>
          <w:sz w:val="32"/>
          <w:szCs w:val="32"/>
        </w:rPr>
        <w:t>元，支出决算为</w:t>
      </w:r>
      <w:r>
        <w:rPr>
          <w:rFonts w:hint="eastAsia" w:ascii="FangSong_GB2312" w:hAnsi="FangSong_GB2312" w:eastAsia="FangSong_GB2312" w:cs="FangSong_GB2312"/>
          <w:color w:val="0D0D0D"/>
          <w:kern w:val="0"/>
          <w:sz w:val="32"/>
          <w:szCs w:val="32"/>
        </w:rPr>
        <w:t>432.22万</w:t>
      </w:r>
      <w:r>
        <w:rPr>
          <w:rFonts w:ascii="FangSong_GB2312" w:hAnsi="FangSong_GB2312" w:eastAsia="FangSong_GB2312" w:cs="FangSong_GB2312"/>
          <w:color w:val="0D0D0D"/>
          <w:kern w:val="0"/>
          <w:sz w:val="32"/>
          <w:szCs w:val="32"/>
        </w:rPr>
        <w:t>元，完成年初预算的</w:t>
      </w:r>
      <w:r>
        <w:rPr>
          <w:rFonts w:hint="eastAsia" w:ascii="FangSong_GB2312" w:hAnsi="FangSong_GB2312" w:eastAsia="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ascii="FangSong_GB2312" w:hAnsi="FangSong_GB2312" w:eastAsia="FangSong_GB2312" w:cs="FangSong_GB2312"/>
          <w:color w:val="0D0D0D"/>
          <w:kern w:val="0"/>
          <w:sz w:val="32"/>
          <w:szCs w:val="32"/>
        </w:rPr>
      </w:pPr>
      <w:r>
        <w:rPr>
          <w:rFonts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rPr>
        <w:t>5</w:t>
      </w:r>
      <w:r>
        <w:rPr>
          <w:rFonts w:ascii="FangSong_GB2312" w:hAnsi="FangSong_GB2312" w:eastAsia="FangSong_GB2312" w:cs="FangSong_GB2312"/>
          <w:color w:val="0D0D0D"/>
          <w:kern w:val="0"/>
          <w:sz w:val="32"/>
          <w:szCs w:val="32"/>
        </w:rPr>
        <w:t>）文化和旅游（款）文化和旅游市场管理（项）。年初预算为</w:t>
      </w:r>
      <w:r>
        <w:rPr>
          <w:rFonts w:hint="eastAsia" w:ascii="FangSong_GB2312" w:hAnsi="FangSong_GB2312" w:eastAsia="FangSong_GB2312" w:cs="FangSong_GB2312"/>
          <w:color w:val="0D0D0D"/>
          <w:kern w:val="0"/>
          <w:sz w:val="32"/>
          <w:szCs w:val="32"/>
        </w:rPr>
        <w:t>1.11万</w:t>
      </w:r>
      <w:r>
        <w:rPr>
          <w:rFonts w:ascii="FangSong_GB2312" w:hAnsi="FangSong_GB2312" w:eastAsia="FangSong_GB2312" w:cs="FangSong_GB2312"/>
          <w:color w:val="0D0D0D"/>
          <w:kern w:val="0"/>
          <w:sz w:val="32"/>
          <w:szCs w:val="32"/>
        </w:rPr>
        <w:t>元，支出决算为</w:t>
      </w:r>
      <w:r>
        <w:rPr>
          <w:rFonts w:hint="eastAsia" w:ascii="FangSong_GB2312" w:hAnsi="FangSong_GB2312" w:eastAsia="FangSong_GB2312" w:cs="FangSong_GB2312"/>
          <w:color w:val="0D0D0D"/>
          <w:kern w:val="0"/>
          <w:sz w:val="32"/>
          <w:szCs w:val="32"/>
        </w:rPr>
        <w:t>1.11万</w:t>
      </w:r>
      <w:r>
        <w:rPr>
          <w:rFonts w:ascii="FangSong_GB2312" w:hAnsi="FangSong_GB2312" w:eastAsia="FangSong_GB2312" w:cs="FangSong_GB2312"/>
          <w:color w:val="0D0D0D"/>
          <w:kern w:val="0"/>
          <w:sz w:val="32"/>
          <w:szCs w:val="32"/>
        </w:rPr>
        <w:t>元，完成年初预算的</w:t>
      </w:r>
      <w:r>
        <w:rPr>
          <w:rFonts w:hint="eastAsia" w:ascii="FangSong_GB2312" w:hAnsi="FangSong_GB2312" w:eastAsia="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ascii="FangSong_GB2312" w:hAnsi="FangSong_GB2312" w:eastAsia="FangSong_GB2312" w:cs="FangSong_GB2312"/>
          <w:color w:val="0D0D0D"/>
          <w:kern w:val="0"/>
          <w:sz w:val="32"/>
          <w:szCs w:val="32"/>
        </w:rPr>
      </w:pPr>
      <w:r>
        <w:rPr>
          <w:rFonts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rPr>
        <w:t>6</w:t>
      </w:r>
      <w:r>
        <w:rPr>
          <w:rFonts w:ascii="FangSong_GB2312" w:hAnsi="FangSong_GB2312" w:eastAsia="FangSong_GB2312" w:cs="FangSong_GB2312"/>
          <w:color w:val="0D0D0D"/>
          <w:kern w:val="0"/>
          <w:sz w:val="32"/>
          <w:szCs w:val="32"/>
        </w:rPr>
        <w:t>）文化和旅游（款）文化和旅游管理事务（项）。年初预算为</w:t>
      </w:r>
      <w:r>
        <w:rPr>
          <w:rFonts w:hint="eastAsia" w:ascii="FangSong_GB2312" w:hAnsi="FangSong_GB2312" w:eastAsia="FangSong_GB2312" w:cs="FangSong_GB2312"/>
          <w:color w:val="0D0D0D"/>
          <w:kern w:val="0"/>
          <w:sz w:val="32"/>
          <w:szCs w:val="32"/>
        </w:rPr>
        <w:t>41.4万</w:t>
      </w:r>
      <w:r>
        <w:rPr>
          <w:rFonts w:ascii="FangSong_GB2312" w:hAnsi="FangSong_GB2312" w:eastAsia="FangSong_GB2312" w:cs="FangSong_GB2312"/>
          <w:color w:val="0D0D0D"/>
          <w:kern w:val="0"/>
          <w:sz w:val="32"/>
          <w:szCs w:val="32"/>
        </w:rPr>
        <w:t>元，支出决算为</w:t>
      </w:r>
      <w:r>
        <w:rPr>
          <w:rFonts w:hint="eastAsia" w:ascii="FangSong_GB2312" w:hAnsi="FangSong_GB2312" w:eastAsia="FangSong_GB2312" w:cs="FangSong_GB2312"/>
          <w:color w:val="0D0D0D"/>
          <w:kern w:val="0"/>
          <w:sz w:val="32"/>
          <w:szCs w:val="32"/>
        </w:rPr>
        <w:t>41.4万</w:t>
      </w:r>
      <w:r>
        <w:rPr>
          <w:rFonts w:ascii="FangSong_GB2312" w:hAnsi="FangSong_GB2312" w:eastAsia="FangSong_GB2312" w:cs="FangSong_GB2312"/>
          <w:color w:val="0D0D0D"/>
          <w:kern w:val="0"/>
          <w:sz w:val="32"/>
          <w:szCs w:val="32"/>
        </w:rPr>
        <w:t>元，完成年初预算的</w:t>
      </w:r>
      <w:r>
        <w:rPr>
          <w:rFonts w:hint="eastAsia" w:ascii="FangSong_GB2312" w:hAnsi="FangSong_GB2312" w:eastAsia="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ascii="FangSong_GB2312" w:hAnsi="FangSong_GB2312" w:eastAsia="FangSong_GB2312" w:cs="FangSong_GB2312"/>
          <w:color w:val="0D0D0D"/>
          <w:kern w:val="0"/>
          <w:sz w:val="32"/>
          <w:szCs w:val="32"/>
        </w:rPr>
      </w:pPr>
      <w:r>
        <w:rPr>
          <w:rFonts w:ascii="FangSong_GB2312" w:hAnsi="FangSong_GB2312" w:eastAsia="FangSong_GB2312" w:cs="FangSong_GB2312"/>
          <w:color w:val="0D0D0D"/>
          <w:kern w:val="0"/>
          <w:sz w:val="32"/>
          <w:szCs w:val="32"/>
        </w:rPr>
        <w:t>（</w:t>
      </w:r>
      <w:r>
        <w:rPr>
          <w:rFonts w:hint="eastAsia" w:ascii="FangSong_GB2312" w:hAnsi="FangSong_GB2312" w:cs="FangSong_GB2312"/>
          <w:color w:val="0D0D0D"/>
          <w:kern w:val="0"/>
          <w:sz w:val="32"/>
          <w:szCs w:val="32"/>
        </w:rPr>
        <w:t>7</w:t>
      </w:r>
      <w:r>
        <w:rPr>
          <w:rFonts w:ascii="FangSong_GB2312" w:hAnsi="FangSong_GB2312" w:eastAsia="FangSong_GB2312" w:cs="FangSong_GB2312"/>
          <w:color w:val="0D0D0D"/>
          <w:kern w:val="0"/>
          <w:sz w:val="32"/>
          <w:szCs w:val="32"/>
        </w:rPr>
        <w:t>）文化和旅游（款）其他文化和旅游支出（项）。年初预算为</w:t>
      </w:r>
      <w:r>
        <w:rPr>
          <w:rFonts w:hint="eastAsia" w:ascii="FangSong_GB2312" w:hAnsi="FangSong_GB2312" w:cs="FangSong_GB2312"/>
          <w:color w:val="0D0D0D"/>
          <w:kern w:val="0"/>
          <w:sz w:val="32"/>
          <w:szCs w:val="32"/>
        </w:rPr>
        <w:t>258.96</w:t>
      </w:r>
      <w:r>
        <w:rPr>
          <w:rFonts w:hint="eastAsia" w:ascii="FangSong_GB2312" w:hAnsi="FangSong_GB2312" w:eastAsia="FangSong_GB2312" w:cs="FangSong_GB2312"/>
          <w:color w:val="0D0D0D"/>
          <w:kern w:val="0"/>
          <w:sz w:val="32"/>
          <w:szCs w:val="32"/>
        </w:rPr>
        <w:t>万</w:t>
      </w:r>
      <w:r>
        <w:rPr>
          <w:rFonts w:ascii="FangSong_GB2312" w:hAnsi="FangSong_GB2312" w:eastAsia="FangSong_GB2312" w:cs="FangSong_GB2312"/>
          <w:color w:val="0D0D0D"/>
          <w:kern w:val="0"/>
          <w:sz w:val="32"/>
          <w:szCs w:val="32"/>
        </w:rPr>
        <w:t>元，支出决算为</w:t>
      </w:r>
      <w:r>
        <w:rPr>
          <w:rFonts w:hint="eastAsia" w:ascii="FangSong_GB2312" w:hAnsi="FangSong_GB2312" w:cs="FangSong_GB2312"/>
          <w:color w:val="0D0D0D"/>
          <w:kern w:val="0"/>
          <w:sz w:val="32"/>
          <w:szCs w:val="32"/>
        </w:rPr>
        <w:t>258.96</w:t>
      </w:r>
      <w:r>
        <w:rPr>
          <w:rFonts w:hint="eastAsia" w:ascii="FangSong_GB2312" w:hAnsi="FangSong_GB2312" w:eastAsia="FangSong_GB2312" w:cs="FangSong_GB2312"/>
          <w:color w:val="0D0D0D"/>
          <w:kern w:val="0"/>
          <w:sz w:val="32"/>
          <w:szCs w:val="32"/>
        </w:rPr>
        <w:t>万</w:t>
      </w:r>
      <w:r>
        <w:rPr>
          <w:rFonts w:ascii="FangSong_GB2312" w:hAnsi="FangSong_GB2312" w:eastAsia="FangSong_GB2312" w:cs="FangSong_GB2312"/>
          <w:color w:val="0D0D0D"/>
          <w:kern w:val="0"/>
          <w:sz w:val="32"/>
          <w:szCs w:val="32"/>
        </w:rPr>
        <w:t>元，完成年初预算的</w:t>
      </w:r>
      <w:r>
        <w:rPr>
          <w:rFonts w:hint="eastAsia" w:ascii="FangSong_GB2312" w:hAnsi="FangSong_GB2312" w:eastAsia="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ascii="FangSong_GB2312" w:hAnsi="FangSong_GB2312" w:eastAsia="FangSong_GB2312" w:cs="FangSong_GB2312"/>
          <w:color w:val="0D0D0D"/>
          <w:kern w:val="0"/>
          <w:sz w:val="32"/>
          <w:szCs w:val="32"/>
        </w:rPr>
      </w:pPr>
      <w:r>
        <w:rPr>
          <w:rFonts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rPr>
        <w:t>8</w:t>
      </w:r>
      <w:r>
        <w:rPr>
          <w:rFonts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rPr>
        <w:t>体育</w:t>
      </w:r>
      <w:r>
        <w:rPr>
          <w:rFonts w:ascii="FangSong_GB2312" w:hAnsi="FangSong_GB2312" w:eastAsia="FangSong_GB2312" w:cs="FangSong_GB2312"/>
          <w:color w:val="0D0D0D"/>
          <w:kern w:val="0"/>
          <w:sz w:val="32"/>
          <w:szCs w:val="32"/>
        </w:rPr>
        <w:t>（款）体育场馆（项）。年初预算为</w:t>
      </w:r>
      <w:r>
        <w:rPr>
          <w:rFonts w:hint="eastAsia" w:ascii="FangSong_GB2312" w:hAnsi="FangSong_GB2312" w:cs="FangSong_GB2312"/>
          <w:color w:val="0D0D0D"/>
          <w:kern w:val="0"/>
          <w:sz w:val="32"/>
          <w:szCs w:val="32"/>
        </w:rPr>
        <w:t>59.3</w:t>
      </w:r>
      <w:r>
        <w:rPr>
          <w:rFonts w:hint="eastAsia" w:ascii="FangSong_GB2312" w:hAnsi="FangSong_GB2312" w:eastAsia="FangSong_GB2312" w:cs="FangSong_GB2312"/>
          <w:color w:val="0D0D0D"/>
          <w:kern w:val="0"/>
          <w:sz w:val="32"/>
          <w:szCs w:val="32"/>
        </w:rPr>
        <w:t>万</w:t>
      </w:r>
      <w:r>
        <w:rPr>
          <w:rFonts w:ascii="FangSong_GB2312" w:hAnsi="FangSong_GB2312" w:eastAsia="FangSong_GB2312" w:cs="FangSong_GB2312"/>
          <w:color w:val="0D0D0D"/>
          <w:kern w:val="0"/>
          <w:sz w:val="32"/>
          <w:szCs w:val="32"/>
        </w:rPr>
        <w:t>元，支出决算为</w:t>
      </w:r>
      <w:r>
        <w:rPr>
          <w:rFonts w:hint="eastAsia" w:ascii="FangSong_GB2312" w:hAnsi="FangSong_GB2312" w:cs="FangSong_GB2312"/>
          <w:color w:val="0D0D0D"/>
          <w:kern w:val="0"/>
          <w:sz w:val="32"/>
          <w:szCs w:val="32"/>
        </w:rPr>
        <w:t>59.3</w:t>
      </w:r>
      <w:r>
        <w:rPr>
          <w:rFonts w:hint="eastAsia" w:ascii="FangSong_GB2312" w:hAnsi="FangSong_GB2312" w:eastAsia="FangSong_GB2312" w:cs="FangSong_GB2312"/>
          <w:color w:val="0D0D0D"/>
          <w:kern w:val="0"/>
          <w:sz w:val="32"/>
          <w:szCs w:val="32"/>
        </w:rPr>
        <w:t>万</w:t>
      </w:r>
      <w:r>
        <w:rPr>
          <w:rFonts w:ascii="FangSong_GB2312" w:hAnsi="FangSong_GB2312" w:eastAsia="FangSong_GB2312" w:cs="FangSong_GB2312"/>
          <w:color w:val="0D0D0D"/>
          <w:kern w:val="0"/>
          <w:sz w:val="32"/>
          <w:szCs w:val="32"/>
        </w:rPr>
        <w:t>元，完成年初预算的</w:t>
      </w:r>
      <w:r>
        <w:rPr>
          <w:rFonts w:hint="eastAsia" w:ascii="FangSong_GB2312" w:hAnsi="FangSong_GB2312" w:eastAsia="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ascii="FangSong_GB2312" w:hAnsi="FangSong_GB2312" w:eastAsia="FangSong_GB2312" w:cs="FangSong_GB2312"/>
          <w:color w:val="0D0D0D"/>
          <w:kern w:val="0"/>
          <w:sz w:val="32"/>
          <w:szCs w:val="32"/>
        </w:rPr>
      </w:pPr>
      <w:r>
        <w:rPr>
          <w:rFonts w:ascii="FangSong_GB2312" w:hAnsi="FangSong_GB2312" w:eastAsia="FangSong_GB2312" w:cs="FangSong_GB2312"/>
          <w:color w:val="0D0D0D"/>
          <w:kern w:val="0"/>
          <w:sz w:val="32"/>
          <w:szCs w:val="32"/>
        </w:rPr>
        <w:t>（</w:t>
      </w:r>
      <w:r>
        <w:rPr>
          <w:rFonts w:hint="eastAsia" w:ascii="FangSong_GB2312" w:hAnsi="FangSong_GB2312" w:cs="FangSong_GB2312"/>
          <w:color w:val="0D0D0D"/>
          <w:kern w:val="0"/>
          <w:sz w:val="32"/>
          <w:szCs w:val="32"/>
        </w:rPr>
        <w:t>9</w:t>
      </w:r>
      <w:r>
        <w:rPr>
          <w:rFonts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rPr>
        <w:t>体育</w:t>
      </w:r>
      <w:r>
        <w:rPr>
          <w:rFonts w:ascii="FangSong_GB2312" w:hAnsi="FangSong_GB2312" w:eastAsia="FangSong_GB2312" w:cs="FangSong_GB2312"/>
          <w:color w:val="0D0D0D"/>
          <w:kern w:val="0"/>
          <w:sz w:val="32"/>
          <w:szCs w:val="32"/>
        </w:rPr>
        <w:t>（款）其他体育支出（项）。年初预算为</w:t>
      </w:r>
      <w:r>
        <w:rPr>
          <w:rFonts w:hint="eastAsia" w:ascii="FangSong_GB2312" w:hAnsi="FangSong_GB2312" w:cs="FangSong_GB2312"/>
          <w:color w:val="0D0D0D"/>
          <w:kern w:val="0"/>
          <w:sz w:val="32"/>
          <w:szCs w:val="32"/>
        </w:rPr>
        <w:t>50.36</w:t>
      </w:r>
      <w:r>
        <w:rPr>
          <w:rFonts w:hint="eastAsia" w:ascii="FangSong_GB2312" w:hAnsi="FangSong_GB2312" w:eastAsia="FangSong_GB2312" w:cs="FangSong_GB2312"/>
          <w:color w:val="0D0D0D"/>
          <w:kern w:val="0"/>
          <w:sz w:val="32"/>
          <w:szCs w:val="32"/>
        </w:rPr>
        <w:t>万</w:t>
      </w:r>
      <w:r>
        <w:rPr>
          <w:rFonts w:ascii="FangSong_GB2312" w:hAnsi="FangSong_GB2312" w:eastAsia="FangSong_GB2312" w:cs="FangSong_GB2312"/>
          <w:color w:val="0D0D0D"/>
          <w:kern w:val="0"/>
          <w:sz w:val="32"/>
          <w:szCs w:val="32"/>
        </w:rPr>
        <w:t>元，支出决算为</w:t>
      </w:r>
      <w:r>
        <w:rPr>
          <w:rFonts w:hint="eastAsia" w:ascii="FangSong_GB2312" w:hAnsi="FangSong_GB2312" w:cs="FangSong_GB2312"/>
          <w:color w:val="0D0D0D"/>
          <w:kern w:val="0"/>
          <w:sz w:val="32"/>
          <w:szCs w:val="32"/>
        </w:rPr>
        <w:t>50.36</w:t>
      </w:r>
      <w:r>
        <w:rPr>
          <w:rFonts w:hint="eastAsia" w:ascii="FangSong_GB2312" w:hAnsi="FangSong_GB2312" w:eastAsia="FangSong_GB2312" w:cs="FangSong_GB2312"/>
          <w:color w:val="0D0D0D"/>
          <w:kern w:val="0"/>
          <w:sz w:val="32"/>
          <w:szCs w:val="32"/>
        </w:rPr>
        <w:t>万</w:t>
      </w:r>
      <w:r>
        <w:rPr>
          <w:rFonts w:ascii="FangSong_GB2312" w:hAnsi="FangSong_GB2312" w:eastAsia="FangSong_GB2312" w:cs="FangSong_GB2312"/>
          <w:color w:val="0D0D0D"/>
          <w:kern w:val="0"/>
          <w:sz w:val="32"/>
          <w:szCs w:val="32"/>
        </w:rPr>
        <w:t>元，完成年初预算的</w:t>
      </w:r>
      <w:r>
        <w:rPr>
          <w:rFonts w:hint="eastAsia" w:ascii="FangSong_GB2312" w:hAnsi="FangSong_GB2312" w:eastAsia="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hint="eastAsia" w:ascii="FangSong_GB2312" w:hAnsi="FangSong_GB2312" w:cs="FangSong_GB2312"/>
          <w:color w:val="0D0D0D"/>
          <w:kern w:val="0"/>
          <w:sz w:val="32"/>
          <w:szCs w:val="32"/>
        </w:rPr>
      </w:pPr>
      <w:r>
        <w:rPr>
          <w:rFonts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rPr>
        <w:t>10</w:t>
      </w:r>
      <w:r>
        <w:rPr>
          <w:rFonts w:ascii="FangSong_GB2312" w:hAnsi="FangSong_GB2312" w:eastAsia="FangSong_GB2312" w:cs="FangSong_GB2312"/>
          <w:color w:val="0D0D0D"/>
          <w:kern w:val="0"/>
          <w:sz w:val="32"/>
          <w:szCs w:val="32"/>
        </w:rPr>
        <w:t>）其他文化旅游体育与传媒支出（款）其他文化旅游体育与传媒支出（项）。年初预算为</w:t>
      </w:r>
      <w:r>
        <w:rPr>
          <w:rFonts w:hint="eastAsia" w:ascii="FangSong_GB2312" w:hAnsi="FangSong_GB2312" w:eastAsia="FangSong_GB2312" w:cs="FangSong_GB2312"/>
          <w:color w:val="0D0D0D"/>
          <w:kern w:val="0"/>
          <w:sz w:val="32"/>
          <w:szCs w:val="32"/>
        </w:rPr>
        <w:t>4977.27万</w:t>
      </w:r>
      <w:r>
        <w:rPr>
          <w:rFonts w:ascii="FangSong_GB2312" w:hAnsi="FangSong_GB2312" w:eastAsia="FangSong_GB2312" w:cs="FangSong_GB2312"/>
          <w:color w:val="0D0D0D"/>
          <w:kern w:val="0"/>
          <w:sz w:val="32"/>
          <w:szCs w:val="32"/>
        </w:rPr>
        <w:t>元，支出决算为</w:t>
      </w:r>
      <w:r>
        <w:rPr>
          <w:rFonts w:hint="eastAsia" w:ascii="FangSong_GB2312" w:hAnsi="FangSong_GB2312" w:eastAsia="FangSong_GB2312" w:cs="FangSong_GB2312"/>
          <w:color w:val="0D0D0D"/>
          <w:kern w:val="0"/>
          <w:sz w:val="32"/>
          <w:szCs w:val="32"/>
        </w:rPr>
        <w:t>4977.27万</w:t>
      </w:r>
      <w:r>
        <w:rPr>
          <w:rFonts w:ascii="FangSong_GB2312" w:hAnsi="FangSong_GB2312" w:eastAsia="FangSong_GB2312" w:cs="FangSong_GB2312"/>
          <w:color w:val="0D0D0D"/>
          <w:kern w:val="0"/>
          <w:sz w:val="32"/>
          <w:szCs w:val="32"/>
        </w:rPr>
        <w:t>元，完成年初预算的</w:t>
      </w:r>
      <w:r>
        <w:rPr>
          <w:rFonts w:hint="eastAsia" w:ascii="FangSong_GB2312" w:hAnsi="FangSong_GB2312" w:eastAsia="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hint="eastAsia" w:ascii="FangSong_GB2312" w:hAnsi="FangSong_GB2312" w:cs="FangSong_GB2312"/>
          <w:color w:val="0D0D0D"/>
          <w:kern w:val="0"/>
          <w:sz w:val="32"/>
          <w:szCs w:val="32"/>
        </w:rPr>
      </w:pPr>
      <w:r>
        <w:rPr>
          <w:rFonts w:hint="eastAsia" w:ascii="FangSong_GB2312" w:hAnsi="FangSong_GB2312" w:eastAsia="FangSong_GB2312" w:cs="FangSong_GB2312"/>
          <w:color w:val="0D0D0D"/>
          <w:kern w:val="0"/>
          <w:sz w:val="32"/>
          <w:szCs w:val="32"/>
        </w:rPr>
        <w:t>3.</w:t>
      </w:r>
      <w:r>
        <w:rPr>
          <w:rFonts w:ascii="FangSong_GB2312" w:hAnsi="FangSong_GB2312" w:eastAsia="FangSong_GB2312" w:cs="FangSong_GB2312"/>
          <w:color w:val="0D0D0D"/>
          <w:kern w:val="0"/>
          <w:sz w:val="32"/>
          <w:szCs w:val="32"/>
        </w:rPr>
        <w:t xml:space="preserve"> 社会保障和就业支出</w:t>
      </w:r>
      <w:r>
        <w:rPr>
          <w:rFonts w:hint="eastAsia" w:ascii="FangSong_GB2312" w:hAnsi="FangSong_GB2312" w:eastAsia="FangSong_GB2312" w:cs="FangSong_GB2312"/>
          <w:color w:val="0D0D0D"/>
          <w:kern w:val="0"/>
          <w:sz w:val="32"/>
          <w:szCs w:val="32"/>
        </w:rPr>
        <w:t>（类）</w:t>
      </w:r>
    </w:p>
    <w:p>
      <w:pPr>
        <w:pStyle w:val="20"/>
        <w:widowControl/>
        <w:spacing w:line="576" w:lineRule="exact"/>
        <w:ind w:firstLine="640"/>
        <w:jc w:val="left"/>
        <w:rPr>
          <w:rFonts w:hint="eastAsia" w:ascii="FangSong_GB2312" w:hAnsi="FangSong_GB2312" w:cs="FangSong_GB2312"/>
          <w:color w:val="0D0D0D"/>
          <w:kern w:val="0"/>
          <w:sz w:val="32"/>
          <w:szCs w:val="32"/>
        </w:rPr>
      </w:pPr>
      <w:r>
        <w:rPr>
          <w:rFonts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rPr>
        <w:t>1</w:t>
      </w:r>
      <w:r>
        <w:rPr>
          <w:rFonts w:ascii="FangSong_GB2312" w:hAnsi="FangSong_GB2312" w:eastAsia="FangSong_GB2312" w:cs="FangSong_GB2312"/>
          <w:color w:val="0D0D0D"/>
          <w:kern w:val="0"/>
          <w:sz w:val="32"/>
          <w:szCs w:val="32"/>
        </w:rPr>
        <w:t>）行政事业单位养老支出（款）机关事业单位基本养老保险缴费支出（项）。年初预算为</w:t>
      </w:r>
      <w:r>
        <w:rPr>
          <w:rFonts w:hint="eastAsia" w:ascii="FangSong_GB2312" w:hAnsi="FangSong_GB2312" w:cs="FangSong_GB2312"/>
          <w:color w:val="0D0D0D"/>
          <w:kern w:val="0"/>
          <w:sz w:val="32"/>
          <w:szCs w:val="32"/>
        </w:rPr>
        <w:t>17.72</w:t>
      </w:r>
      <w:r>
        <w:rPr>
          <w:rFonts w:hint="eastAsia" w:ascii="FangSong_GB2312" w:hAnsi="FangSong_GB2312" w:eastAsia="FangSong_GB2312" w:cs="FangSong_GB2312"/>
          <w:color w:val="0D0D0D"/>
          <w:kern w:val="0"/>
          <w:sz w:val="32"/>
          <w:szCs w:val="32"/>
        </w:rPr>
        <w:t>万</w:t>
      </w:r>
      <w:r>
        <w:rPr>
          <w:rFonts w:ascii="FangSong_GB2312" w:hAnsi="FangSong_GB2312" w:eastAsia="FangSong_GB2312" w:cs="FangSong_GB2312"/>
          <w:color w:val="0D0D0D"/>
          <w:kern w:val="0"/>
          <w:sz w:val="32"/>
          <w:szCs w:val="32"/>
        </w:rPr>
        <w:t>元，支出决算为</w:t>
      </w:r>
      <w:r>
        <w:rPr>
          <w:rFonts w:hint="eastAsia" w:ascii="FangSong_GB2312" w:hAnsi="FangSong_GB2312" w:cs="FangSong_GB2312"/>
          <w:color w:val="0D0D0D"/>
          <w:kern w:val="0"/>
          <w:sz w:val="32"/>
          <w:szCs w:val="32"/>
        </w:rPr>
        <w:t>17.72</w:t>
      </w:r>
      <w:r>
        <w:rPr>
          <w:rFonts w:hint="eastAsia" w:ascii="FangSong_GB2312" w:hAnsi="FangSong_GB2312" w:eastAsia="FangSong_GB2312" w:cs="FangSong_GB2312"/>
          <w:color w:val="0D0D0D"/>
          <w:kern w:val="0"/>
          <w:sz w:val="32"/>
          <w:szCs w:val="32"/>
        </w:rPr>
        <w:t>万</w:t>
      </w:r>
      <w:r>
        <w:rPr>
          <w:rFonts w:ascii="FangSong_GB2312" w:hAnsi="FangSong_GB2312" w:eastAsia="FangSong_GB2312" w:cs="FangSong_GB2312"/>
          <w:color w:val="0D0D0D"/>
          <w:kern w:val="0"/>
          <w:sz w:val="32"/>
          <w:szCs w:val="32"/>
        </w:rPr>
        <w:t>元，完成年初预算的</w:t>
      </w:r>
      <w:r>
        <w:rPr>
          <w:rFonts w:hint="eastAsia" w:ascii="FangSong_GB2312" w:hAnsi="FangSong_GB2312" w:eastAsia="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hint="eastAsia" w:ascii="FangSong_GB2312" w:hAnsi="FangSong_GB2312" w:cs="FangSong_GB2312"/>
          <w:color w:val="0D0D0D"/>
          <w:kern w:val="0"/>
          <w:sz w:val="32"/>
          <w:szCs w:val="32"/>
        </w:rPr>
      </w:pPr>
      <w:r>
        <w:rPr>
          <w:rFonts w:ascii="FangSong_GB2312" w:hAnsi="FangSong_GB2312" w:eastAsia="FangSong_GB2312" w:cs="FangSong_GB2312"/>
          <w:color w:val="0D0D0D"/>
          <w:kern w:val="0"/>
          <w:sz w:val="32"/>
          <w:szCs w:val="32"/>
        </w:rPr>
        <w:t>（</w:t>
      </w:r>
      <w:r>
        <w:rPr>
          <w:rFonts w:hint="eastAsia" w:ascii="FangSong_GB2312" w:hAnsi="FangSong_GB2312" w:cs="FangSong_GB2312"/>
          <w:color w:val="0D0D0D"/>
          <w:kern w:val="0"/>
          <w:sz w:val="32"/>
          <w:szCs w:val="32"/>
        </w:rPr>
        <w:t>2</w:t>
      </w:r>
      <w:r>
        <w:rPr>
          <w:rFonts w:ascii="FangSong_GB2312" w:hAnsi="FangSong_GB2312" w:eastAsia="FangSong_GB2312" w:cs="FangSong_GB2312"/>
          <w:color w:val="0D0D0D"/>
          <w:kern w:val="0"/>
          <w:sz w:val="32"/>
          <w:szCs w:val="32"/>
        </w:rPr>
        <w:t>）行政事业单位养老支出（款）机关事业单位职业年金缴费支出（项）。年初预算为</w:t>
      </w:r>
      <w:r>
        <w:rPr>
          <w:rFonts w:hint="eastAsia" w:ascii="FangSong_GB2312" w:hAnsi="FangSong_GB2312" w:cs="FangSong_GB2312"/>
          <w:color w:val="0D0D0D"/>
          <w:kern w:val="0"/>
          <w:sz w:val="32"/>
          <w:szCs w:val="32"/>
        </w:rPr>
        <w:t>8.87</w:t>
      </w:r>
      <w:r>
        <w:rPr>
          <w:rFonts w:hint="eastAsia" w:ascii="FangSong_GB2312" w:hAnsi="FangSong_GB2312" w:eastAsia="FangSong_GB2312" w:cs="FangSong_GB2312"/>
          <w:color w:val="0D0D0D"/>
          <w:kern w:val="0"/>
          <w:sz w:val="32"/>
          <w:szCs w:val="32"/>
        </w:rPr>
        <w:t>万</w:t>
      </w:r>
      <w:r>
        <w:rPr>
          <w:rFonts w:ascii="FangSong_GB2312" w:hAnsi="FangSong_GB2312" w:eastAsia="FangSong_GB2312" w:cs="FangSong_GB2312"/>
          <w:color w:val="0D0D0D"/>
          <w:kern w:val="0"/>
          <w:sz w:val="32"/>
          <w:szCs w:val="32"/>
        </w:rPr>
        <w:t>元，支出决算为</w:t>
      </w:r>
      <w:r>
        <w:rPr>
          <w:rFonts w:hint="eastAsia" w:ascii="FangSong_GB2312" w:hAnsi="FangSong_GB2312" w:cs="FangSong_GB2312"/>
          <w:color w:val="0D0D0D"/>
          <w:kern w:val="0"/>
          <w:sz w:val="32"/>
          <w:szCs w:val="32"/>
        </w:rPr>
        <w:t>8.87</w:t>
      </w:r>
      <w:r>
        <w:rPr>
          <w:rFonts w:hint="eastAsia" w:ascii="FangSong_GB2312" w:hAnsi="FangSong_GB2312" w:eastAsia="FangSong_GB2312" w:cs="FangSong_GB2312"/>
          <w:color w:val="0D0D0D"/>
          <w:kern w:val="0"/>
          <w:sz w:val="32"/>
          <w:szCs w:val="32"/>
        </w:rPr>
        <w:t>万</w:t>
      </w:r>
      <w:r>
        <w:rPr>
          <w:rFonts w:ascii="FangSong_GB2312" w:hAnsi="FangSong_GB2312" w:eastAsia="FangSong_GB2312" w:cs="FangSong_GB2312"/>
          <w:color w:val="0D0D0D"/>
          <w:kern w:val="0"/>
          <w:sz w:val="32"/>
          <w:szCs w:val="32"/>
        </w:rPr>
        <w:t>元，完成年初预算的</w:t>
      </w:r>
      <w:r>
        <w:rPr>
          <w:rFonts w:hint="eastAsia" w:ascii="FangSong_GB2312" w:hAnsi="FangSong_GB2312" w:eastAsia="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hint="eastAsia" w:ascii="FangSong_GB2312" w:hAnsi="FangSong_GB2312" w:cs="FangSong_GB2312"/>
          <w:color w:val="0D0D0D"/>
          <w:kern w:val="0"/>
          <w:sz w:val="32"/>
          <w:szCs w:val="32"/>
        </w:rPr>
      </w:pPr>
      <w:r>
        <w:rPr>
          <w:rFonts w:ascii="FangSong_GB2312" w:hAnsi="FangSong_GB2312" w:eastAsia="FangSong_GB2312" w:cs="FangSong_GB2312"/>
          <w:color w:val="0D0D0D"/>
          <w:kern w:val="0"/>
          <w:sz w:val="32"/>
          <w:szCs w:val="32"/>
        </w:rPr>
        <w:t>（</w:t>
      </w:r>
      <w:r>
        <w:rPr>
          <w:rFonts w:hint="eastAsia" w:ascii="FangSong_GB2312" w:hAnsi="FangSong_GB2312" w:cs="FangSong_GB2312"/>
          <w:color w:val="0D0D0D"/>
          <w:kern w:val="0"/>
          <w:sz w:val="32"/>
          <w:szCs w:val="32"/>
        </w:rPr>
        <w:t>3</w:t>
      </w:r>
      <w:r>
        <w:rPr>
          <w:rFonts w:ascii="FangSong_GB2312" w:hAnsi="FangSong_GB2312" w:eastAsia="FangSong_GB2312" w:cs="FangSong_GB2312"/>
          <w:color w:val="0D0D0D"/>
          <w:kern w:val="0"/>
          <w:sz w:val="32"/>
          <w:szCs w:val="32"/>
        </w:rPr>
        <w:t>）行政事业单位养老支出（款）其他行政事业单位养老支出（项）。年初预算为</w:t>
      </w:r>
      <w:r>
        <w:rPr>
          <w:rFonts w:hint="eastAsia" w:ascii="FangSong_GB2312" w:hAnsi="FangSong_GB2312" w:cs="FangSong_GB2312"/>
          <w:color w:val="0D0D0D"/>
          <w:kern w:val="0"/>
          <w:sz w:val="32"/>
          <w:szCs w:val="32"/>
        </w:rPr>
        <w:t>33.1</w:t>
      </w:r>
      <w:r>
        <w:rPr>
          <w:rFonts w:hint="eastAsia" w:ascii="FangSong_GB2312" w:hAnsi="FangSong_GB2312" w:eastAsia="FangSong_GB2312" w:cs="FangSong_GB2312"/>
          <w:color w:val="0D0D0D"/>
          <w:kern w:val="0"/>
          <w:sz w:val="32"/>
          <w:szCs w:val="32"/>
        </w:rPr>
        <w:t>万</w:t>
      </w:r>
      <w:r>
        <w:rPr>
          <w:rFonts w:ascii="FangSong_GB2312" w:hAnsi="FangSong_GB2312" w:eastAsia="FangSong_GB2312" w:cs="FangSong_GB2312"/>
          <w:color w:val="0D0D0D"/>
          <w:kern w:val="0"/>
          <w:sz w:val="32"/>
          <w:szCs w:val="32"/>
        </w:rPr>
        <w:t>元，支出决算为</w:t>
      </w:r>
      <w:r>
        <w:rPr>
          <w:rFonts w:hint="eastAsia" w:ascii="FangSong_GB2312" w:hAnsi="FangSong_GB2312" w:cs="FangSong_GB2312"/>
          <w:color w:val="0D0D0D"/>
          <w:kern w:val="0"/>
          <w:sz w:val="32"/>
          <w:szCs w:val="32"/>
        </w:rPr>
        <w:t>33.1</w:t>
      </w:r>
      <w:r>
        <w:rPr>
          <w:rFonts w:hint="eastAsia" w:ascii="FangSong_GB2312" w:hAnsi="FangSong_GB2312" w:eastAsia="FangSong_GB2312" w:cs="FangSong_GB2312"/>
          <w:color w:val="0D0D0D"/>
          <w:kern w:val="0"/>
          <w:sz w:val="32"/>
          <w:szCs w:val="32"/>
        </w:rPr>
        <w:t>万</w:t>
      </w:r>
      <w:r>
        <w:rPr>
          <w:rFonts w:ascii="FangSong_GB2312" w:hAnsi="FangSong_GB2312" w:eastAsia="FangSong_GB2312" w:cs="FangSong_GB2312"/>
          <w:color w:val="0D0D0D"/>
          <w:kern w:val="0"/>
          <w:sz w:val="32"/>
          <w:szCs w:val="32"/>
        </w:rPr>
        <w:t>元，完成年初预算的</w:t>
      </w:r>
      <w:r>
        <w:rPr>
          <w:rFonts w:hint="eastAsia" w:ascii="FangSong_GB2312" w:hAnsi="FangSong_GB2312" w:eastAsia="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hint="eastAsia" w:ascii="FangSong_GB2312" w:hAnsi="FangSong_GB2312" w:cs="FangSong_GB2312"/>
          <w:color w:val="0D0D0D"/>
          <w:kern w:val="0"/>
          <w:sz w:val="32"/>
          <w:szCs w:val="32"/>
        </w:rPr>
      </w:pPr>
      <w:r>
        <w:rPr>
          <w:rFonts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rPr>
        <w:t>3</w:t>
      </w:r>
      <w:r>
        <w:rPr>
          <w:rFonts w:ascii="FangSong_GB2312" w:hAnsi="FangSong_GB2312" w:eastAsia="FangSong_GB2312" w:cs="FangSong_GB2312"/>
          <w:color w:val="0D0D0D"/>
          <w:kern w:val="0"/>
          <w:sz w:val="32"/>
          <w:szCs w:val="32"/>
        </w:rPr>
        <w:t>）残疾人事业（款）残疾人就业（项）。年初预算为</w:t>
      </w:r>
      <w:r>
        <w:rPr>
          <w:rFonts w:hint="eastAsia" w:ascii="FangSong_GB2312" w:hAnsi="FangSong_GB2312" w:cs="FangSong_GB2312"/>
          <w:color w:val="0D0D0D"/>
          <w:kern w:val="0"/>
          <w:sz w:val="32"/>
          <w:szCs w:val="32"/>
        </w:rPr>
        <w:t>1.5</w:t>
      </w:r>
      <w:r>
        <w:rPr>
          <w:rFonts w:hint="eastAsia" w:ascii="FangSong_GB2312" w:hAnsi="FangSong_GB2312" w:eastAsia="FangSong_GB2312" w:cs="FangSong_GB2312"/>
          <w:color w:val="0D0D0D"/>
          <w:kern w:val="0"/>
          <w:sz w:val="32"/>
          <w:szCs w:val="32"/>
        </w:rPr>
        <w:t>万</w:t>
      </w:r>
      <w:r>
        <w:rPr>
          <w:rFonts w:ascii="FangSong_GB2312" w:hAnsi="FangSong_GB2312" w:eastAsia="FangSong_GB2312" w:cs="FangSong_GB2312"/>
          <w:color w:val="0D0D0D"/>
          <w:kern w:val="0"/>
          <w:sz w:val="32"/>
          <w:szCs w:val="32"/>
        </w:rPr>
        <w:t>元，支出决算为</w:t>
      </w:r>
      <w:r>
        <w:rPr>
          <w:rFonts w:hint="eastAsia" w:ascii="FangSong_GB2312" w:hAnsi="FangSong_GB2312" w:cs="FangSong_GB2312"/>
          <w:color w:val="0D0D0D"/>
          <w:kern w:val="0"/>
          <w:sz w:val="32"/>
          <w:szCs w:val="32"/>
        </w:rPr>
        <w:t>1.5</w:t>
      </w:r>
      <w:r>
        <w:rPr>
          <w:rFonts w:hint="eastAsia" w:ascii="FangSong_GB2312" w:hAnsi="FangSong_GB2312" w:eastAsia="FangSong_GB2312" w:cs="FangSong_GB2312"/>
          <w:color w:val="0D0D0D"/>
          <w:kern w:val="0"/>
          <w:sz w:val="32"/>
          <w:szCs w:val="32"/>
        </w:rPr>
        <w:t>万</w:t>
      </w:r>
      <w:r>
        <w:rPr>
          <w:rFonts w:ascii="FangSong_GB2312" w:hAnsi="FangSong_GB2312" w:eastAsia="FangSong_GB2312" w:cs="FangSong_GB2312"/>
          <w:color w:val="0D0D0D"/>
          <w:kern w:val="0"/>
          <w:sz w:val="32"/>
          <w:szCs w:val="32"/>
        </w:rPr>
        <w:t>元，完成年初预算的</w:t>
      </w:r>
      <w:r>
        <w:rPr>
          <w:rFonts w:hint="eastAsia" w:ascii="FangSong_GB2312" w:hAnsi="FangSong_GB2312" w:eastAsia="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4.</w:t>
      </w:r>
      <w:r>
        <w:rPr>
          <w:rFonts w:ascii="FangSong_GB2312" w:hAnsi="FangSong_GB2312" w:eastAsia="FangSong_GB2312" w:cs="FangSong_GB2312"/>
          <w:color w:val="0D0D0D"/>
          <w:kern w:val="0"/>
          <w:sz w:val="32"/>
          <w:szCs w:val="32"/>
        </w:rPr>
        <w:t xml:space="preserve"> 卫生健康支出</w:t>
      </w:r>
      <w:r>
        <w:rPr>
          <w:rFonts w:hint="eastAsia" w:ascii="FangSong_GB2312" w:hAnsi="FangSong_GB2312" w:eastAsia="FangSong_GB2312" w:cs="FangSong_GB2312"/>
          <w:color w:val="0D0D0D"/>
          <w:kern w:val="0"/>
          <w:sz w:val="32"/>
          <w:szCs w:val="32"/>
        </w:rPr>
        <w:t>（类）</w:t>
      </w:r>
    </w:p>
    <w:p>
      <w:pPr>
        <w:pStyle w:val="20"/>
        <w:widowControl/>
        <w:spacing w:line="576" w:lineRule="exact"/>
        <w:ind w:firstLine="640"/>
        <w:jc w:val="left"/>
        <w:rPr>
          <w:rFonts w:hint="eastAsia" w:ascii="FangSong_GB2312" w:hAnsi="FangSong_GB2312" w:cs="FangSong_GB2312"/>
          <w:color w:val="0D0D0D"/>
          <w:kern w:val="0"/>
          <w:sz w:val="32"/>
          <w:szCs w:val="32"/>
        </w:rPr>
      </w:pPr>
      <w:r>
        <w:rPr>
          <w:rFonts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rPr>
        <w:t>1</w:t>
      </w:r>
      <w:r>
        <w:rPr>
          <w:rFonts w:ascii="FangSong_GB2312" w:hAnsi="FangSong_GB2312" w:eastAsia="FangSong_GB2312" w:cs="FangSong_GB2312"/>
          <w:color w:val="0D0D0D"/>
          <w:kern w:val="0"/>
          <w:sz w:val="32"/>
          <w:szCs w:val="32"/>
        </w:rPr>
        <w:t>）行政事业单位医疗（款）行政单位医疗（项）。年初预算为</w:t>
      </w:r>
      <w:r>
        <w:rPr>
          <w:rFonts w:hint="eastAsia" w:ascii="FangSong_GB2312" w:hAnsi="FangSong_GB2312" w:cs="FangSong_GB2312"/>
          <w:color w:val="0D0D0D"/>
          <w:kern w:val="0"/>
          <w:sz w:val="32"/>
          <w:szCs w:val="32"/>
        </w:rPr>
        <w:t>2.62</w:t>
      </w:r>
      <w:r>
        <w:rPr>
          <w:rFonts w:hint="eastAsia" w:ascii="FangSong_GB2312" w:hAnsi="FangSong_GB2312" w:eastAsia="FangSong_GB2312" w:cs="FangSong_GB2312"/>
          <w:color w:val="0D0D0D"/>
          <w:kern w:val="0"/>
          <w:sz w:val="32"/>
          <w:szCs w:val="32"/>
        </w:rPr>
        <w:t>万</w:t>
      </w:r>
      <w:r>
        <w:rPr>
          <w:rFonts w:ascii="FangSong_GB2312" w:hAnsi="FangSong_GB2312" w:eastAsia="FangSong_GB2312" w:cs="FangSong_GB2312"/>
          <w:color w:val="0D0D0D"/>
          <w:kern w:val="0"/>
          <w:sz w:val="32"/>
          <w:szCs w:val="32"/>
        </w:rPr>
        <w:t>元，支出决算为</w:t>
      </w:r>
      <w:r>
        <w:rPr>
          <w:rFonts w:hint="eastAsia" w:ascii="FangSong_GB2312" w:hAnsi="FangSong_GB2312" w:cs="FangSong_GB2312"/>
          <w:color w:val="0D0D0D"/>
          <w:kern w:val="0"/>
          <w:sz w:val="32"/>
          <w:szCs w:val="32"/>
        </w:rPr>
        <w:t>2.62</w:t>
      </w:r>
      <w:r>
        <w:rPr>
          <w:rFonts w:hint="eastAsia" w:ascii="FangSong_GB2312" w:hAnsi="FangSong_GB2312" w:eastAsia="FangSong_GB2312" w:cs="FangSong_GB2312"/>
          <w:color w:val="0D0D0D"/>
          <w:kern w:val="0"/>
          <w:sz w:val="32"/>
          <w:szCs w:val="32"/>
        </w:rPr>
        <w:t>万</w:t>
      </w:r>
      <w:r>
        <w:rPr>
          <w:rFonts w:ascii="FangSong_GB2312" w:hAnsi="FangSong_GB2312" w:eastAsia="FangSong_GB2312" w:cs="FangSong_GB2312"/>
          <w:color w:val="0D0D0D"/>
          <w:kern w:val="0"/>
          <w:sz w:val="32"/>
          <w:szCs w:val="32"/>
        </w:rPr>
        <w:t>元，完成年初预算的</w:t>
      </w:r>
      <w:r>
        <w:rPr>
          <w:rFonts w:hint="eastAsia" w:ascii="FangSong_GB2312" w:hAnsi="FangSong_GB2312" w:eastAsia="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hint="eastAsia" w:ascii="FangSong_GB2312" w:hAnsi="FangSong_GB2312" w:cs="FangSong_GB2312"/>
          <w:color w:val="0D0D0D"/>
          <w:kern w:val="0"/>
          <w:sz w:val="32"/>
          <w:szCs w:val="32"/>
        </w:rPr>
      </w:pPr>
      <w:r>
        <w:rPr>
          <w:rFonts w:ascii="FangSong_GB2312" w:hAnsi="FangSong_GB2312" w:eastAsia="FangSong_GB2312" w:cs="FangSong_GB2312"/>
          <w:color w:val="0D0D0D"/>
          <w:kern w:val="0"/>
          <w:sz w:val="32"/>
          <w:szCs w:val="32"/>
        </w:rPr>
        <w:t>（</w:t>
      </w:r>
      <w:r>
        <w:rPr>
          <w:rFonts w:hint="eastAsia" w:ascii="FangSong_GB2312" w:hAnsi="FangSong_GB2312" w:cs="FangSong_GB2312"/>
          <w:color w:val="0D0D0D"/>
          <w:kern w:val="0"/>
          <w:sz w:val="32"/>
          <w:szCs w:val="32"/>
        </w:rPr>
        <w:t>2</w:t>
      </w:r>
      <w:r>
        <w:rPr>
          <w:rFonts w:ascii="FangSong_GB2312" w:hAnsi="FangSong_GB2312" w:eastAsia="FangSong_GB2312" w:cs="FangSong_GB2312"/>
          <w:color w:val="0D0D0D"/>
          <w:kern w:val="0"/>
          <w:sz w:val="32"/>
          <w:szCs w:val="32"/>
        </w:rPr>
        <w:t>）行政事业单位医疗（款）事业单位医疗（项）。年初预算为</w:t>
      </w:r>
      <w:r>
        <w:rPr>
          <w:rFonts w:hint="eastAsia" w:ascii="FangSong_GB2312" w:hAnsi="FangSong_GB2312" w:cs="FangSong_GB2312"/>
          <w:color w:val="0D0D0D"/>
          <w:kern w:val="0"/>
          <w:sz w:val="32"/>
          <w:szCs w:val="32"/>
        </w:rPr>
        <w:t>3.93</w:t>
      </w:r>
      <w:r>
        <w:rPr>
          <w:rFonts w:hint="eastAsia" w:ascii="FangSong_GB2312" w:hAnsi="FangSong_GB2312" w:eastAsia="FangSong_GB2312" w:cs="FangSong_GB2312"/>
          <w:color w:val="0D0D0D"/>
          <w:kern w:val="0"/>
          <w:sz w:val="32"/>
          <w:szCs w:val="32"/>
        </w:rPr>
        <w:t>万</w:t>
      </w:r>
      <w:r>
        <w:rPr>
          <w:rFonts w:ascii="FangSong_GB2312" w:hAnsi="FangSong_GB2312" w:eastAsia="FangSong_GB2312" w:cs="FangSong_GB2312"/>
          <w:color w:val="0D0D0D"/>
          <w:kern w:val="0"/>
          <w:sz w:val="32"/>
          <w:szCs w:val="32"/>
        </w:rPr>
        <w:t>元，支出决算为</w:t>
      </w:r>
      <w:r>
        <w:rPr>
          <w:rFonts w:hint="eastAsia" w:ascii="FangSong_GB2312" w:hAnsi="FangSong_GB2312" w:cs="FangSong_GB2312"/>
          <w:color w:val="0D0D0D"/>
          <w:kern w:val="0"/>
          <w:sz w:val="32"/>
          <w:szCs w:val="32"/>
        </w:rPr>
        <w:t>3.93</w:t>
      </w:r>
      <w:r>
        <w:rPr>
          <w:rFonts w:hint="eastAsia" w:ascii="FangSong_GB2312" w:hAnsi="FangSong_GB2312" w:eastAsia="FangSong_GB2312" w:cs="FangSong_GB2312"/>
          <w:color w:val="0D0D0D"/>
          <w:kern w:val="0"/>
          <w:sz w:val="32"/>
          <w:szCs w:val="32"/>
        </w:rPr>
        <w:t>万</w:t>
      </w:r>
      <w:r>
        <w:rPr>
          <w:rFonts w:ascii="FangSong_GB2312" w:hAnsi="FangSong_GB2312" w:eastAsia="FangSong_GB2312" w:cs="FangSong_GB2312"/>
          <w:color w:val="0D0D0D"/>
          <w:kern w:val="0"/>
          <w:sz w:val="32"/>
          <w:szCs w:val="32"/>
        </w:rPr>
        <w:t>元，完成年初预算的</w:t>
      </w:r>
      <w:r>
        <w:rPr>
          <w:rFonts w:hint="eastAsia" w:ascii="FangSong_GB2312" w:hAnsi="FangSong_GB2312" w:eastAsia="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hint="eastAsia" w:ascii="FangSong_GB2312" w:hAnsi="FangSong_GB2312" w:cs="FangSong_GB2312"/>
          <w:color w:val="0D0D0D"/>
          <w:kern w:val="0"/>
          <w:sz w:val="32"/>
          <w:szCs w:val="32"/>
        </w:rPr>
      </w:pPr>
      <w:r>
        <w:rPr>
          <w:rFonts w:ascii="FangSong_GB2312" w:hAnsi="FangSong_GB2312" w:eastAsia="FangSong_GB2312" w:cs="FangSong_GB2312"/>
          <w:color w:val="0D0D0D"/>
          <w:kern w:val="0"/>
          <w:sz w:val="32"/>
          <w:szCs w:val="32"/>
        </w:rPr>
        <w:t>（</w:t>
      </w:r>
      <w:r>
        <w:rPr>
          <w:rFonts w:hint="eastAsia" w:ascii="FangSong_GB2312" w:hAnsi="FangSong_GB2312" w:cs="FangSong_GB2312"/>
          <w:color w:val="0D0D0D"/>
          <w:kern w:val="0"/>
          <w:sz w:val="32"/>
          <w:szCs w:val="32"/>
        </w:rPr>
        <w:t>3</w:t>
      </w:r>
      <w:r>
        <w:rPr>
          <w:rFonts w:ascii="FangSong_GB2312" w:hAnsi="FangSong_GB2312" w:eastAsia="FangSong_GB2312" w:cs="FangSong_GB2312"/>
          <w:color w:val="0D0D0D"/>
          <w:kern w:val="0"/>
          <w:sz w:val="32"/>
          <w:szCs w:val="32"/>
        </w:rPr>
        <w:t>）行政事业单位医疗（款）公务员医疗补助（项）。年初预算为</w:t>
      </w:r>
      <w:r>
        <w:rPr>
          <w:rFonts w:hint="eastAsia" w:ascii="FangSong_GB2312" w:hAnsi="FangSong_GB2312" w:cs="FangSong_GB2312"/>
          <w:color w:val="0D0D0D"/>
          <w:kern w:val="0"/>
          <w:sz w:val="32"/>
          <w:szCs w:val="32"/>
        </w:rPr>
        <w:t>14.09</w:t>
      </w:r>
      <w:r>
        <w:rPr>
          <w:rFonts w:hint="eastAsia" w:ascii="FangSong_GB2312" w:hAnsi="FangSong_GB2312" w:eastAsia="FangSong_GB2312" w:cs="FangSong_GB2312"/>
          <w:color w:val="0D0D0D"/>
          <w:kern w:val="0"/>
          <w:sz w:val="32"/>
          <w:szCs w:val="32"/>
        </w:rPr>
        <w:t>万</w:t>
      </w:r>
      <w:r>
        <w:rPr>
          <w:rFonts w:ascii="FangSong_GB2312" w:hAnsi="FangSong_GB2312" w:eastAsia="FangSong_GB2312" w:cs="FangSong_GB2312"/>
          <w:color w:val="0D0D0D"/>
          <w:kern w:val="0"/>
          <w:sz w:val="32"/>
          <w:szCs w:val="32"/>
        </w:rPr>
        <w:t>元，支出决算为</w:t>
      </w:r>
      <w:r>
        <w:rPr>
          <w:rFonts w:hint="eastAsia" w:ascii="FangSong_GB2312" w:hAnsi="FangSong_GB2312" w:cs="FangSong_GB2312"/>
          <w:color w:val="0D0D0D"/>
          <w:kern w:val="0"/>
          <w:sz w:val="32"/>
          <w:szCs w:val="32"/>
        </w:rPr>
        <w:t>14.09</w:t>
      </w:r>
      <w:r>
        <w:rPr>
          <w:rFonts w:hint="eastAsia" w:ascii="FangSong_GB2312" w:hAnsi="FangSong_GB2312" w:eastAsia="FangSong_GB2312" w:cs="FangSong_GB2312"/>
          <w:color w:val="0D0D0D"/>
          <w:kern w:val="0"/>
          <w:sz w:val="32"/>
          <w:szCs w:val="32"/>
        </w:rPr>
        <w:t>万</w:t>
      </w:r>
      <w:r>
        <w:rPr>
          <w:rFonts w:ascii="FangSong_GB2312" w:hAnsi="FangSong_GB2312" w:eastAsia="FangSong_GB2312" w:cs="FangSong_GB2312"/>
          <w:color w:val="0D0D0D"/>
          <w:kern w:val="0"/>
          <w:sz w:val="32"/>
          <w:szCs w:val="32"/>
        </w:rPr>
        <w:t>元，完成年初预算的</w:t>
      </w:r>
      <w:r>
        <w:rPr>
          <w:rFonts w:hint="eastAsia" w:ascii="FangSong_GB2312" w:hAnsi="FangSong_GB2312" w:eastAsia="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4.</w:t>
      </w:r>
      <w:r>
        <w:rPr>
          <w:rFonts w:ascii="FangSong_GB2312" w:hAnsi="FangSong_GB2312" w:eastAsia="FangSong_GB2312" w:cs="FangSong_GB2312"/>
          <w:color w:val="0D0D0D"/>
          <w:kern w:val="0"/>
          <w:sz w:val="32"/>
          <w:szCs w:val="32"/>
        </w:rPr>
        <w:t xml:space="preserve"> </w:t>
      </w:r>
      <w:r>
        <w:rPr>
          <w:rFonts w:hint="eastAsia" w:ascii="FangSong_GB2312" w:hAnsi="FangSong_GB2312" w:eastAsia="FangSong_GB2312" w:cs="FangSong_GB2312"/>
          <w:color w:val="0D0D0D"/>
          <w:kern w:val="0"/>
          <w:sz w:val="32"/>
          <w:szCs w:val="32"/>
        </w:rPr>
        <w:t>住房保障支出（类）</w:t>
      </w:r>
    </w:p>
    <w:p>
      <w:pPr>
        <w:pStyle w:val="20"/>
        <w:widowControl/>
        <w:spacing w:line="576" w:lineRule="exact"/>
        <w:ind w:firstLine="640"/>
        <w:jc w:val="left"/>
        <w:rPr>
          <w:rFonts w:ascii="FangSong_GB2312" w:hAnsi="FangSong_GB2312" w:eastAsia="FangSong_GB2312" w:cs="FangSong_GB2312"/>
          <w:color w:val="0D0D0D"/>
          <w:kern w:val="0"/>
          <w:sz w:val="32"/>
          <w:szCs w:val="32"/>
        </w:rPr>
      </w:pPr>
      <w:r>
        <w:rPr>
          <w:rFonts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rPr>
        <w:t>1</w:t>
      </w:r>
      <w:r>
        <w:rPr>
          <w:rFonts w:ascii="FangSong_GB2312" w:hAnsi="FangSong_GB2312" w:eastAsia="FangSong_GB2312" w:cs="FangSong_GB2312"/>
          <w:color w:val="0D0D0D"/>
          <w:kern w:val="0"/>
          <w:sz w:val="32"/>
          <w:szCs w:val="32"/>
        </w:rPr>
        <w:t>）保障性安居工程支出（款）其他保障性安居工程支（项）。年初预算为</w:t>
      </w:r>
      <w:r>
        <w:rPr>
          <w:rFonts w:hint="eastAsia" w:ascii="FangSong_GB2312" w:hAnsi="FangSong_GB2312" w:eastAsia="FangSong_GB2312" w:cs="FangSong_GB2312"/>
          <w:color w:val="0D0D0D"/>
          <w:kern w:val="0"/>
          <w:sz w:val="32"/>
          <w:szCs w:val="32"/>
        </w:rPr>
        <w:t>973.75万</w:t>
      </w:r>
      <w:r>
        <w:rPr>
          <w:rFonts w:ascii="FangSong_GB2312" w:hAnsi="FangSong_GB2312" w:eastAsia="FangSong_GB2312" w:cs="FangSong_GB2312"/>
          <w:color w:val="0D0D0D"/>
          <w:kern w:val="0"/>
          <w:sz w:val="32"/>
          <w:szCs w:val="32"/>
        </w:rPr>
        <w:t>元，支出决算为</w:t>
      </w:r>
      <w:r>
        <w:rPr>
          <w:rFonts w:hint="eastAsia" w:ascii="FangSong_GB2312" w:hAnsi="FangSong_GB2312" w:eastAsia="FangSong_GB2312" w:cs="FangSong_GB2312"/>
          <w:color w:val="0D0D0D"/>
          <w:kern w:val="0"/>
          <w:sz w:val="32"/>
          <w:szCs w:val="32"/>
        </w:rPr>
        <w:t>973.75万</w:t>
      </w:r>
      <w:r>
        <w:rPr>
          <w:rFonts w:ascii="FangSong_GB2312" w:hAnsi="FangSong_GB2312" w:eastAsia="FangSong_GB2312" w:cs="FangSong_GB2312"/>
          <w:color w:val="0D0D0D"/>
          <w:kern w:val="0"/>
          <w:sz w:val="32"/>
          <w:szCs w:val="32"/>
        </w:rPr>
        <w:t>元，完成年初预算的</w:t>
      </w:r>
      <w:r>
        <w:rPr>
          <w:rFonts w:hint="eastAsia" w:ascii="FangSong_GB2312" w:hAnsi="FangSong_GB2312" w:eastAsia="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hint="eastAsia" w:ascii="FangSong_GB2312" w:hAnsi="FangSong_GB2312" w:cs="FangSong_GB2312"/>
          <w:color w:val="0D0D0D"/>
          <w:kern w:val="0"/>
          <w:sz w:val="32"/>
          <w:szCs w:val="32"/>
        </w:rPr>
      </w:pPr>
      <w:r>
        <w:rPr>
          <w:rFonts w:ascii="FangSong_GB2312" w:hAnsi="FangSong_GB2312" w:eastAsia="FangSong_GB2312" w:cs="FangSong_GB2312"/>
          <w:color w:val="0D0D0D"/>
          <w:kern w:val="0"/>
          <w:sz w:val="32"/>
          <w:szCs w:val="32"/>
        </w:rPr>
        <w:t>（</w:t>
      </w:r>
      <w:r>
        <w:rPr>
          <w:rFonts w:hint="eastAsia" w:ascii="FangSong_GB2312" w:hAnsi="FangSong_GB2312" w:cs="FangSong_GB2312"/>
          <w:color w:val="0D0D0D"/>
          <w:kern w:val="0"/>
          <w:sz w:val="32"/>
          <w:szCs w:val="32"/>
        </w:rPr>
        <w:t>2</w:t>
      </w:r>
      <w:r>
        <w:rPr>
          <w:rFonts w:ascii="FangSong_GB2312" w:hAnsi="FangSong_GB2312" w:eastAsia="FangSong_GB2312" w:cs="FangSong_GB2312"/>
          <w:color w:val="0D0D0D"/>
          <w:kern w:val="0"/>
          <w:sz w:val="32"/>
          <w:szCs w:val="32"/>
        </w:rPr>
        <w:t>）保障性安居工程支出（款）其他保障性安居工程支</w:t>
      </w:r>
      <w:r>
        <w:rPr>
          <w:rFonts w:hint="eastAsia" w:ascii="FangSong_GB2312" w:hAnsi="FangSong_GB2312" w:cs="FangSong_GB2312"/>
          <w:color w:val="0D0D0D"/>
          <w:kern w:val="0"/>
          <w:sz w:val="32"/>
          <w:szCs w:val="32"/>
        </w:rPr>
        <w:t>出</w:t>
      </w:r>
      <w:r>
        <w:rPr>
          <w:rFonts w:ascii="FangSong_GB2312" w:hAnsi="FangSong_GB2312" w:eastAsia="FangSong_GB2312" w:cs="FangSong_GB2312"/>
          <w:color w:val="0D0D0D"/>
          <w:kern w:val="0"/>
          <w:sz w:val="32"/>
          <w:szCs w:val="32"/>
        </w:rPr>
        <w:t>（项）。年初预算为</w:t>
      </w:r>
      <w:r>
        <w:rPr>
          <w:rFonts w:hint="eastAsia" w:ascii="FangSong_GB2312" w:hAnsi="FangSong_GB2312" w:eastAsia="FangSong_GB2312" w:cs="FangSong_GB2312"/>
          <w:color w:val="0D0D0D"/>
          <w:kern w:val="0"/>
          <w:sz w:val="32"/>
          <w:szCs w:val="32"/>
        </w:rPr>
        <w:t>973.75万</w:t>
      </w:r>
      <w:r>
        <w:rPr>
          <w:rFonts w:ascii="FangSong_GB2312" w:hAnsi="FangSong_GB2312" w:eastAsia="FangSong_GB2312" w:cs="FangSong_GB2312"/>
          <w:color w:val="0D0D0D"/>
          <w:kern w:val="0"/>
          <w:sz w:val="32"/>
          <w:szCs w:val="32"/>
        </w:rPr>
        <w:t>元，支出决算为</w:t>
      </w:r>
      <w:r>
        <w:rPr>
          <w:rFonts w:hint="eastAsia" w:ascii="FangSong_GB2312" w:hAnsi="FangSong_GB2312" w:eastAsia="FangSong_GB2312" w:cs="FangSong_GB2312"/>
          <w:color w:val="0D0D0D"/>
          <w:kern w:val="0"/>
          <w:sz w:val="32"/>
          <w:szCs w:val="32"/>
        </w:rPr>
        <w:t>973.75万</w:t>
      </w:r>
      <w:r>
        <w:rPr>
          <w:rFonts w:ascii="FangSong_GB2312" w:hAnsi="FangSong_GB2312" w:eastAsia="FangSong_GB2312" w:cs="FangSong_GB2312"/>
          <w:color w:val="0D0D0D"/>
          <w:kern w:val="0"/>
          <w:sz w:val="32"/>
          <w:szCs w:val="32"/>
        </w:rPr>
        <w:t>元，完成年初预算的</w:t>
      </w:r>
      <w:r>
        <w:rPr>
          <w:rFonts w:hint="eastAsia" w:ascii="FangSong_GB2312" w:hAnsi="FangSong_GB2312" w:eastAsia="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ascii="FangSong_GB2312" w:hAnsi="FangSong_GB2312" w:eastAsia="FangSong_GB2312" w:cs="FangSong_GB2312"/>
          <w:color w:val="0D0D0D"/>
          <w:kern w:val="0"/>
          <w:sz w:val="32"/>
          <w:szCs w:val="32"/>
        </w:rPr>
      </w:pPr>
      <w:r>
        <w:rPr>
          <w:rFonts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rPr>
        <w:t>3</w:t>
      </w:r>
      <w:r>
        <w:rPr>
          <w:rFonts w:ascii="FangSong_GB2312" w:hAnsi="FangSong_GB2312" w:eastAsia="FangSong_GB2312" w:cs="FangSong_GB2312"/>
          <w:color w:val="0D0D0D"/>
          <w:kern w:val="0"/>
          <w:sz w:val="32"/>
          <w:szCs w:val="32"/>
        </w:rPr>
        <w:t>）住房改革支出（款）住房公积金（项）。年初预算为</w:t>
      </w:r>
      <w:r>
        <w:rPr>
          <w:rFonts w:hint="eastAsia" w:ascii="FangSong_GB2312" w:hAnsi="FangSong_GB2312" w:eastAsia="FangSong_GB2312" w:cs="FangSong_GB2312"/>
          <w:color w:val="0D0D0D"/>
          <w:kern w:val="0"/>
          <w:sz w:val="32"/>
          <w:szCs w:val="32"/>
        </w:rPr>
        <w:t>16.12万</w:t>
      </w:r>
      <w:r>
        <w:rPr>
          <w:rFonts w:ascii="FangSong_GB2312" w:hAnsi="FangSong_GB2312" w:eastAsia="FangSong_GB2312" w:cs="FangSong_GB2312"/>
          <w:color w:val="0D0D0D"/>
          <w:kern w:val="0"/>
          <w:sz w:val="32"/>
          <w:szCs w:val="32"/>
        </w:rPr>
        <w:t>元，支出决算为</w:t>
      </w:r>
      <w:r>
        <w:rPr>
          <w:rFonts w:hint="eastAsia" w:ascii="FangSong_GB2312" w:hAnsi="FangSong_GB2312" w:eastAsia="FangSong_GB2312" w:cs="FangSong_GB2312"/>
          <w:color w:val="0D0D0D"/>
          <w:kern w:val="0"/>
          <w:sz w:val="32"/>
          <w:szCs w:val="32"/>
        </w:rPr>
        <w:t>16.12万</w:t>
      </w:r>
      <w:r>
        <w:rPr>
          <w:rFonts w:ascii="FangSong_GB2312" w:hAnsi="FangSong_GB2312" w:eastAsia="FangSong_GB2312" w:cs="FangSong_GB2312"/>
          <w:color w:val="0D0D0D"/>
          <w:kern w:val="0"/>
          <w:sz w:val="32"/>
          <w:szCs w:val="32"/>
        </w:rPr>
        <w:t>元，完成年初预算的</w:t>
      </w:r>
      <w:r>
        <w:rPr>
          <w:rFonts w:hint="eastAsia" w:ascii="FangSong_GB2312" w:hAnsi="FangSong_GB2312" w:eastAsia="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ascii="FangSong_GB2312" w:hAnsi="FangSong_GB2312" w:eastAsia="FangSong_GB2312" w:cs="FangSong_GB2312"/>
          <w:color w:val="0D0D0D"/>
          <w:kern w:val="0"/>
          <w:sz w:val="32"/>
          <w:szCs w:val="32"/>
        </w:rPr>
      </w:pPr>
      <w:r>
        <w:rPr>
          <w:rFonts w:hint="eastAsia" w:ascii="FangSong_GB2312" w:hAnsi="FangSong_GB2312" w:eastAsia="FangSong_GB2312" w:cs="FangSong_GB2312"/>
          <w:color w:val="0D0D0D"/>
          <w:kern w:val="0"/>
          <w:sz w:val="32"/>
          <w:szCs w:val="32"/>
        </w:rPr>
        <w:t>5.</w:t>
      </w:r>
      <w:r>
        <w:rPr>
          <w:rFonts w:ascii="FangSong_GB2312" w:hAnsi="FangSong_GB2312" w:eastAsia="FangSong_GB2312" w:cs="FangSong_GB2312"/>
          <w:color w:val="0D0D0D"/>
          <w:kern w:val="0"/>
          <w:sz w:val="32"/>
          <w:szCs w:val="32"/>
        </w:rPr>
        <w:t xml:space="preserve"> 其他支出</w:t>
      </w:r>
      <w:r>
        <w:rPr>
          <w:rFonts w:hint="eastAsia" w:ascii="FangSong_GB2312" w:hAnsi="FangSong_GB2312" w:eastAsia="FangSong_GB2312" w:cs="FangSong_GB2312"/>
          <w:color w:val="0D0D0D"/>
          <w:kern w:val="0"/>
          <w:sz w:val="32"/>
          <w:szCs w:val="32"/>
        </w:rPr>
        <w:t>（类）</w:t>
      </w:r>
    </w:p>
    <w:p>
      <w:pPr>
        <w:pStyle w:val="20"/>
        <w:widowControl/>
        <w:spacing w:line="576" w:lineRule="exact"/>
        <w:ind w:firstLine="640"/>
        <w:jc w:val="left"/>
        <w:rPr>
          <w:rFonts w:ascii="FangSong_GB2312" w:hAnsi="FangSong_GB2312" w:eastAsia="FangSong_GB2312" w:cs="FangSong_GB2312"/>
          <w:color w:val="0D0D0D"/>
          <w:kern w:val="0"/>
          <w:sz w:val="32"/>
          <w:szCs w:val="32"/>
        </w:rPr>
      </w:pPr>
      <w:r>
        <w:rPr>
          <w:rFonts w:ascii="FangSong_GB2312" w:hAnsi="FangSong_GB2312" w:eastAsia="FangSong_GB2312" w:cs="FangSong_GB2312"/>
          <w:color w:val="0D0D0D"/>
          <w:kern w:val="0"/>
          <w:sz w:val="32"/>
          <w:szCs w:val="32"/>
        </w:rPr>
        <w:t>（</w:t>
      </w:r>
      <w:r>
        <w:rPr>
          <w:rFonts w:hint="eastAsia" w:ascii="FangSong_GB2312" w:hAnsi="FangSong_GB2312" w:eastAsia="FangSong_GB2312" w:cs="FangSong_GB2312"/>
          <w:color w:val="0D0D0D"/>
          <w:kern w:val="0"/>
          <w:sz w:val="32"/>
          <w:szCs w:val="32"/>
        </w:rPr>
        <w:t>1</w:t>
      </w:r>
      <w:r>
        <w:rPr>
          <w:rFonts w:ascii="FangSong_GB2312" w:hAnsi="FangSong_GB2312" w:eastAsia="FangSong_GB2312" w:cs="FangSong_GB2312"/>
          <w:color w:val="0D0D0D"/>
          <w:kern w:val="0"/>
          <w:sz w:val="32"/>
          <w:szCs w:val="32"/>
        </w:rPr>
        <w:t>）彩票公益金安排的支出（款）用于体育事业的彩票公益金支出（项）。年初预算为</w:t>
      </w:r>
      <w:r>
        <w:rPr>
          <w:rFonts w:hint="eastAsia" w:ascii="FangSong_GB2312" w:hAnsi="FangSong_GB2312" w:eastAsia="FangSong_GB2312" w:cs="FangSong_GB2312"/>
          <w:color w:val="0D0D0D"/>
          <w:kern w:val="0"/>
          <w:sz w:val="32"/>
          <w:szCs w:val="32"/>
        </w:rPr>
        <w:t>30.05万</w:t>
      </w:r>
      <w:r>
        <w:rPr>
          <w:rFonts w:ascii="FangSong_GB2312" w:hAnsi="FangSong_GB2312" w:eastAsia="FangSong_GB2312" w:cs="FangSong_GB2312"/>
          <w:color w:val="0D0D0D"/>
          <w:kern w:val="0"/>
          <w:sz w:val="32"/>
          <w:szCs w:val="32"/>
        </w:rPr>
        <w:t>元，支出决算为</w:t>
      </w:r>
      <w:r>
        <w:rPr>
          <w:rFonts w:hint="eastAsia" w:ascii="FangSong_GB2312" w:hAnsi="FangSong_GB2312" w:eastAsia="FangSong_GB2312" w:cs="FangSong_GB2312"/>
          <w:color w:val="0D0D0D"/>
          <w:kern w:val="0"/>
          <w:sz w:val="32"/>
          <w:szCs w:val="32"/>
        </w:rPr>
        <w:t>30.05万</w:t>
      </w:r>
      <w:r>
        <w:rPr>
          <w:rFonts w:ascii="FangSong_GB2312" w:hAnsi="FangSong_GB2312" w:eastAsia="FangSong_GB2312" w:cs="FangSong_GB2312"/>
          <w:color w:val="0D0D0D"/>
          <w:kern w:val="0"/>
          <w:sz w:val="32"/>
          <w:szCs w:val="32"/>
        </w:rPr>
        <w:t>元，完成年初预算的</w:t>
      </w:r>
      <w:r>
        <w:rPr>
          <w:rFonts w:hint="eastAsia" w:ascii="FangSong_GB2312" w:hAnsi="FangSong_GB2312" w:eastAsia="FangSong_GB2312" w:cs="FangSong_GB2312"/>
          <w:color w:val="0D0D0D"/>
          <w:kern w:val="0"/>
          <w:sz w:val="32"/>
          <w:szCs w:val="32"/>
        </w:rPr>
        <w:t>100</w:t>
      </w:r>
      <w:r>
        <w:rPr>
          <w:rFonts w:ascii="FangSong_GB2312" w:hAnsi="FangSong_GB2312" w:eastAsia="FangSong_GB2312" w:cs="FangSong_GB2312"/>
          <w:color w:val="0D0D0D"/>
          <w:kern w:val="0"/>
          <w:sz w:val="32"/>
          <w:szCs w:val="32"/>
        </w:rPr>
        <w:t>%。</w:t>
      </w:r>
    </w:p>
    <w:p>
      <w:pPr>
        <w:pStyle w:val="20"/>
        <w:widowControl/>
        <w:spacing w:line="576" w:lineRule="exact"/>
        <w:ind w:firstLine="321" w:firstLineChars="10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六、一般公共预算财政拨款基本支出决算情况说明</w:t>
      </w:r>
    </w:p>
    <w:p>
      <w:pPr>
        <w:pStyle w:val="20"/>
        <w:widowControl/>
        <w:spacing w:line="576" w:lineRule="exact"/>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2024年度一般公共预算财政拨款基本支出</w:t>
      </w:r>
      <w:bookmarkStart w:id="27" w:name="PO_part3A6Amount1"/>
      <w:bookmarkEnd w:id="27"/>
      <w:r>
        <w:rPr>
          <w:rFonts w:ascii="FangSong_GB2312" w:hAnsi="FangSong_GB2312" w:eastAsia="FangSong_GB2312" w:cs="FangSong_GB2312"/>
          <w:color w:val="0D0D0D"/>
          <w:kern w:val="0"/>
          <w:sz w:val="32"/>
          <w:szCs w:val="32"/>
        </w:rPr>
        <w:t xml:space="preserve"> 320.45 万元，其中：人员经费</w:t>
      </w:r>
      <w:bookmarkStart w:id="28" w:name="PO_part3A6Amount2"/>
      <w:bookmarkEnd w:id="28"/>
      <w:r>
        <w:rPr>
          <w:rFonts w:ascii="FangSong_GB2312" w:hAnsi="FangSong_GB2312" w:eastAsia="FangSong_GB2312" w:cs="FangSong_GB2312"/>
          <w:color w:val="0D0D0D"/>
          <w:kern w:val="0"/>
          <w:sz w:val="32"/>
          <w:szCs w:val="32"/>
        </w:rPr>
        <w:t xml:space="preserve"> 308.48 万元</w:t>
      </w:r>
      <w:bookmarkStart w:id="29" w:name="PO_part3A6Amount3"/>
      <w:bookmarkEnd w:id="29"/>
      <w:r>
        <w:rPr>
          <w:rFonts w:ascii="FangSong_GB2312" w:hAnsi="FangSong_GB2312" w:eastAsia="FangSong_GB2312" w:cs="FangSong_GB2312"/>
          <w:color w:val="0D0D0D"/>
          <w:kern w:val="0"/>
          <w:sz w:val="32"/>
          <w:szCs w:val="32"/>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其他对个人和家庭的补助支出等；</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公用经费</w:t>
      </w:r>
      <w:bookmarkStart w:id="30" w:name="PO_part3A6Amount4"/>
      <w:bookmarkEnd w:id="30"/>
      <w:r>
        <w:rPr>
          <w:rFonts w:ascii="FangSong_GB2312" w:hAnsi="FangSong_GB2312" w:eastAsia="FangSong_GB2312" w:cs="FangSong_GB2312"/>
          <w:color w:val="0D0D0D"/>
          <w:kern w:val="0"/>
          <w:sz w:val="32"/>
          <w:szCs w:val="32"/>
        </w:rPr>
        <w:t xml:space="preserve"> 11.97 万元</w:t>
      </w:r>
      <w:bookmarkStart w:id="31" w:name="PO_part3A6Amount5"/>
      <w:bookmarkEnd w:id="31"/>
      <w:r>
        <w:rPr>
          <w:rFonts w:ascii="FangSong_GB2312" w:hAnsi="FangSong_GB2312" w:eastAsia="FangSong_GB2312" w:cs="FangSong_GB2312"/>
          <w:color w:val="0D0D0D"/>
          <w:kern w:val="0"/>
          <w:sz w:val="32"/>
          <w:szCs w:val="32"/>
        </w:rPr>
        <w:t>，主要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等。</w:t>
      </w:r>
    </w:p>
    <w:p>
      <w:pPr>
        <w:pStyle w:val="20"/>
        <w:widowControl/>
        <w:spacing w:line="576" w:lineRule="exact"/>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七、政府性基金预算财政拨款收入支出决算情况说明</w:t>
      </w:r>
    </w:p>
    <w:p>
      <w:pPr>
        <w:pStyle w:val="20"/>
        <w:widowControl/>
        <w:spacing w:line="576" w:lineRule="exact"/>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2024年政府性基金预算年初结转和结余 0万元，本年收入  30.05万元，本年支出 30.05万元，年末结转和结余 0万元。</w:t>
      </w:r>
    </w:p>
    <w:p>
      <w:pPr>
        <w:pStyle w:val="20"/>
        <w:widowControl/>
        <w:spacing w:line="576" w:lineRule="exact"/>
        <w:ind w:firstLine="640"/>
        <w:jc w:val="left"/>
        <w:rPr>
          <w:rFonts w:ascii="Times New Roman" w:hAnsi="Times New Roman" w:cs="Times New Roman"/>
          <w:kern w:val="0"/>
          <w:sz w:val="24"/>
          <w:szCs w:val="24"/>
        </w:rPr>
      </w:pPr>
      <w:r>
        <w:rPr>
          <w:rFonts w:ascii="FangSong_GB2312" w:hAnsi="FangSong_GB2312" w:eastAsia="FangSong_GB2312" w:cs="FangSong_GB2312"/>
          <w:color w:val="0D0D0D"/>
          <w:kern w:val="0"/>
          <w:sz w:val="32"/>
          <w:szCs w:val="32"/>
        </w:rPr>
        <w:t xml:space="preserve"> </w:t>
      </w:r>
      <w:r>
        <w:rPr>
          <w:rFonts w:hint="eastAsia" w:ascii="FangSong_GB2312" w:hAnsi="FangSong_GB2312" w:cs="FangSong_GB2312"/>
          <w:color w:val="0D0D0D"/>
          <w:kern w:val="0"/>
          <w:sz w:val="32"/>
          <w:szCs w:val="32"/>
        </w:rPr>
        <w:t>2</w:t>
      </w:r>
      <w:r>
        <w:rPr>
          <w:rFonts w:ascii="FangSong_GB2312" w:hAnsi="FangSong_GB2312" w:eastAsia="FangSong_GB2312" w:cs="FangSong_GB2312"/>
          <w:color w:val="0D0D0D"/>
          <w:kern w:val="0"/>
          <w:sz w:val="32"/>
          <w:szCs w:val="32"/>
        </w:rPr>
        <w:t>024年度，本部门没有发生政府性基金预算财政拨款收入支出相关情况</w:t>
      </w:r>
      <w:r>
        <w:rPr>
          <w:rFonts w:hint="eastAsia" w:ascii="FangSong_GB2312" w:hAnsi="FangSong_GB2312" w:cs="FangSong_GB2312"/>
          <w:color w:val="0D0D0D"/>
          <w:kern w:val="0"/>
          <w:sz w:val="32"/>
          <w:szCs w:val="32"/>
        </w:rPr>
        <w:t>。</w:t>
      </w:r>
    </w:p>
    <w:p>
      <w:pPr>
        <w:pStyle w:val="20"/>
        <w:widowControl/>
        <w:spacing w:line="576" w:lineRule="exact"/>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八、国有资本经营预算财政拨款收入支出决算情况说明</w:t>
      </w:r>
    </w:p>
    <w:p>
      <w:pPr>
        <w:pStyle w:val="20"/>
        <w:widowControl/>
        <w:spacing w:line="576" w:lineRule="exact"/>
        <w:ind w:firstLine="640"/>
        <w:jc w:val="left"/>
        <w:rPr>
          <w:rFonts w:ascii="Times New Roman" w:hAnsi="Times New Roman" w:eastAsia="Times New Roman" w:cs="Times New Roman"/>
          <w:kern w:val="0"/>
          <w:sz w:val="24"/>
          <w:szCs w:val="24"/>
        </w:rPr>
      </w:pPr>
      <w:bookmarkStart w:id="32" w:name="PO_part3A9Amount1"/>
      <w:bookmarkEnd w:id="32"/>
      <w:r>
        <w:rPr>
          <w:rFonts w:ascii="FangSong_GB2312" w:hAnsi="FangSong_GB2312" w:eastAsia="FangSong_GB2312" w:cs="FangSong_GB2312"/>
          <w:color w:val="0D0D0D"/>
          <w:kern w:val="0"/>
          <w:sz w:val="32"/>
          <w:szCs w:val="32"/>
        </w:rPr>
        <w:t>2024年国有资本经营预算年初结转和结余  0万元，本</w:t>
      </w:r>
      <w:r>
        <w:rPr>
          <w:rFonts w:ascii="FangSong_GB2312" w:hAnsi="FangSong_GB2312" w:eastAsia="FangSong_GB2312" w:cs="FangSong_GB2312"/>
          <w:color w:val="0D0D0D"/>
          <w:spacing w:val="-18"/>
          <w:kern w:val="0"/>
          <w:sz w:val="32"/>
          <w:szCs w:val="32"/>
        </w:rPr>
        <w:t>年收入  0万元，本年支出 0万元，年末结转和结余 0万</w:t>
      </w:r>
      <w:r>
        <w:rPr>
          <w:rFonts w:ascii="FangSong_GB2312" w:hAnsi="FangSong_GB2312" w:eastAsia="FangSong_GB2312" w:cs="FangSong_GB2312"/>
          <w:color w:val="0D0D0D"/>
          <w:kern w:val="0"/>
          <w:sz w:val="32"/>
          <w:szCs w:val="32"/>
        </w:rPr>
        <w:t>元。</w:t>
      </w:r>
    </w:p>
    <w:p>
      <w:pPr>
        <w:pStyle w:val="20"/>
        <w:widowControl/>
        <w:spacing w:line="576" w:lineRule="exact"/>
        <w:ind w:firstLine="640"/>
        <w:jc w:val="left"/>
        <w:rPr>
          <w:rFonts w:ascii="Times New Roman" w:hAnsi="Times New Roman" w:cs="Times New Roman"/>
          <w:kern w:val="0"/>
          <w:sz w:val="24"/>
          <w:szCs w:val="24"/>
        </w:rPr>
      </w:pPr>
      <w:r>
        <w:rPr>
          <w:rFonts w:hint="eastAsia" w:ascii="FangSong_GB2312" w:hAnsi="FangSong_GB2312" w:cs="FangSong_GB2312"/>
          <w:color w:val="0D0D0D"/>
          <w:kern w:val="0"/>
          <w:sz w:val="32"/>
          <w:szCs w:val="32"/>
        </w:rPr>
        <w:t>2</w:t>
      </w:r>
      <w:r>
        <w:rPr>
          <w:rFonts w:ascii="FangSong_GB2312" w:hAnsi="FangSong_GB2312" w:eastAsia="FangSong_GB2312" w:cs="FangSong_GB2312"/>
          <w:color w:val="0D0D0D"/>
          <w:kern w:val="0"/>
          <w:sz w:val="32"/>
          <w:szCs w:val="32"/>
        </w:rPr>
        <w:t>024年度，本部门没有发生政府性基金预算财政拨款收入支出相关情况</w:t>
      </w:r>
      <w:r>
        <w:rPr>
          <w:rFonts w:hint="eastAsia" w:ascii="FangSong_GB2312" w:hAnsi="FangSong_GB2312" w:cs="FangSong_GB2312"/>
          <w:color w:val="0D0D0D"/>
          <w:kern w:val="0"/>
          <w:sz w:val="32"/>
          <w:szCs w:val="32"/>
        </w:rPr>
        <w:t>。</w:t>
      </w:r>
    </w:p>
    <w:p>
      <w:pPr>
        <w:pStyle w:val="20"/>
        <w:widowControl/>
        <w:spacing w:line="576" w:lineRule="exact"/>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九、财政拨款“三公”经费支出决算情况说明</w:t>
      </w:r>
    </w:p>
    <w:p>
      <w:pPr>
        <w:pStyle w:val="20"/>
        <w:widowControl/>
        <w:spacing w:line="576" w:lineRule="exact"/>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（一）</w:t>
      </w:r>
      <w:r>
        <w:rPr>
          <w:rFonts w:ascii="Times New Roman" w:hAnsi="Times New Roman" w:eastAsia="Times New Roman" w:cs="Times New Roman"/>
          <w:b/>
          <w:bCs/>
          <w:color w:val="0D0D0D"/>
          <w:kern w:val="0"/>
          <w:sz w:val="32"/>
          <w:szCs w:val="32"/>
        </w:rPr>
        <w:t>“</w:t>
      </w:r>
      <w:r>
        <w:rPr>
          <w:rFonts w:ascii="FangSong_GB2312" w:hAnsi="FangSong_GB2312" w:eastAsia="FangSong_GB2312" w:cs="FangSong_GB2312"/>
          <w:b/>
          <w:bCs/>
          <w:color w:val="0D0D0D"/>
          <w:kern w:val="0"/>
          <w:sz w:val="32"/>
          <w:szCs w:val="32"/>
        </w:rPr>
        <w:t>三公</w:t>
      </w:r>
      <w:r>
        <w:rPr>
          <w:rFonts w:ascii="Times New Roman" w:hAnsi="Times New Roman" w:eastAsia="Times New Roman" w:cs="Times New Roman"/>
          <w:b/>
          <w:bCs/>
          <w:color w:val="0D0D0D"/>
          <w:kern w:val="0"/>
          <w:sz w:val="32"/>
          <w:szCs w:val="32"/>
        </w:rPr>
        <w:t>”</w:t>
      </w:r>
      <w:r>
        <w:rPr>
          <w:rFonts w:ascii="FangSong_GB2312" w:hAnsi="FangSong_GB2312" w:eastAsia="FangSong_GB2312" w:cs="FangSong_GB2312"/>
          <w:b/>
          <w:bCs/>
          <w:color w:val="0D0D0D"/>
          <w:kern w:val="0"/>
          <w:sz w:val="32"/>
          <w:szCs w:val="32"/>
        </w:rPr>
        <w:t>经费支出总体情况说明。</w:t>
      </w:r>
    </w:p>
    <w:p>
      <w:pPr>
        <w:pStyle w:val="20"/>
        <w:widowControl/>
        <w:spacing w:line="576" w:lineRule="exact"/>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2024年度</w:t>
      </w:r>
      <w:r>
        <w:rPr>
          <w:rFonts w:ascii="Times New Roman" w:hAnsi="Times New Roman" w:eastAsia="Times New Roman" w:cs="Times New Roman"/>
          <w:color w:val="0D0D0D"/>
          <w:kern w:val="0"/>
          <w:sz w:val="32"/>
          <w:szCs w:val="32"/>
        </w:rPr>
        <w:t>“</w:t>
      </w:r>
      <w:r>
        <w:rPr>
          <w:rFonts w:ascii="FangSong_GB2312" w:hAnsi="FangSong_GB2312" w:eastAsia="FangSong_GB2312" w:cs="FangSong_GB2312"/>
          <w:color w:val="0D0D0D"/>
          <w:kern w:val="0"/>
          <w:sz w:val="32"/>
          <w:szCs w:val="32"/>
        </w:rPr>
        <w:t>三公</w:t>
      </w:r>
      <w:r>
        <w:rPr>
          <w:rFonts w:ascii="Times New Roman" w:hAnsi="Times New Roman" w:eastAsia="Times New Roman" w:cs="Times New Roman"/>
          <w:color w:val="0D0D0D"/>
          <w:kern w:val="0"/>
          <w:sz w:val="32"/>
          <w:szCs w:val="32"/>
        </w:rPr>
        <w:t>”</w:t>
      </w:r>
      <w:r>
        <w:rPr>
          <w:rFonts w:ascii="FangSong_GB2312" w:hAnsi="FangSong_GB2312" w:eastAsia="FangSong_GB2312" w:cs="FangSong_GB2312"/>
          <w:color w:val="0D0D0D"/>
          <w:kern w:val="0"/>
          <w:sz w:val="32"/>
          <w:szCs w:val="32"/>
        </w:rPr>
        <w:t>经费支出预算为</w:t>
      </w:r>
      <w:bookmarkStart w:id="33" w:name="PO_part3A71Amount1"/>
      <w:bookmarkEnd w:id="33"/>
      <w:r>
        <w:rPr>
          <w:rFonts w:ascii="FangSong_GB2312" w:hAnsi="FangSong_GB2312" w:eastAsia="FangSong_GB2312" w:cs="FangSong_GB2312"/>
          <w:color w:val="0D0D0D"/>
          <w:kern w:val="0"/>
          <w:sz w:val="32"/>
          <w:szCs w:val="32"/>
        </w:rPr>
        <w:t> 1.08万元，支出决算为</w:t>
      </w:r>
      <w:bookmarkStart w:id="34" w:name="PO_part3A71Amount2"/>
      <w:bookmarkEnd w:id="34"/>
      <w:r>
        <w:rPr>
          <w:rFonts w:ascii="FangSong_GB2312" w:hAnsi="FangSong_GB2312" w:eastAsia="FangSong_GB2312" w:cs="FangSong_GB2312"/>
          <w:color w:val="0D0D0D"/>
          <w:kern w:val="0"/>
          <w:sz w:val="32"/>
          <w:szCs w:val="32"/>
        </w:rPr>
        <w:t> 1.08万元，完成预算的</w:t>
      </w:r>
      <w:bookmarkStart w:id="35" w:name="PO_part3A71Amount3"/>
      <w:bookmarkEnd w:id="35"/>
      <w:r>
        <w:rPr>
          <w:rFonts w:ascii="FangSong_GB2312" w:hAnsi="FangSong_GB2312" w:eastAsia="FangSong_GB2312" w:cs="FangSong_GB2312"/>
          <w:color w:val="0D0D0D"/>
          <w:kern w:val="0"/>
          <w:sz w:val="32"/>
          <w:szCs w:val="32"/>
        </w:rPr>
        <w:t> 100.00%，其中：因公出国（境）费用预算</w:t>
      </w:r>
      <w:bookmarkStart w:id="36" w:name="PO_part3A71Amount4"/>
      <w:bookmarkEnd w:id="36"/>
      <w:r>
        <w:rPr>
          <w:rFonts w:ascii="FangSong_GB2312" w:hAnsi="FangSong_GB2312" w:eastAsia="FangSong_GB2312" w:cs="FangSong_GB2312"/>
          <w:color w:val="0D0D0D"/>
          <w:kern w:val="0"/>
          <w:sz w:val="32"/>
          <w:szCs w:val="32"/>
        </w:rPr>
        <w:t> 0万元，支出决算为</w:t>
      </w:r>
      <w:bookmarkStart w:id="37" w:name="PO_part3A71Amount5"/>
      <w:bookmarkEnd w:id="37"/>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万元，完成预算的</w:t>
      </w:r>
      <w:bookmarkStart w:id="38" w:name="PO_part3A71Amount6"/>
      <w:bookmarkEnd w:id="38"/>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%；公务用车购置及运行维护费预算</w:t>
      </w:r>
      <w:bookmarkStart w:id="39" w:name="PO_part3A71Amount7"/>
      <w:bookmarkEnd w:id="39"/>
      <w:r>
        <w:rPr>
          <w:rFonts w:ascii="FangSong_GB2312" w:hAnsi="FangSong_GB2312" w:eastAsia="FangSong_GB2312" w:cs="FangSong_GB2312"/>
          <w:color w:val="0D0D0D"/>
          <w:kern w:val="0"/>
          <w:sz w:val="32"/>
          <w:szCs w:val="32"/>
        </w:rPr>
        <w:t> 1.08万元，支出决算为</w:t>
      </w:r>
      <w:bookmarkStart w:id="40" w:name="PO_part3A71Amount8"/>
      <w:bookmarkEnd w:id="40"/>
      <w:r>
        <w:rPr>
          <w:rFonts w:ascii="FangSong_GB2312" w:hAnsi="FangSong_GB2312" w:eastAsia="FangSong_GB2312" w:cs="FangSong_GB2312"/>
          <w:color w:val="0D0D0D"/>
          <w:kern w:val="0"/>
          <w:sz w:val="32"/>
          <w:szCs w:val="32"/>
        </w:rPr>
        <w:t> 1.08万元，完成预算的</w:t>
      </w:r>
      <w:bookmarkStart w:id="41" w:name="PO_part3A71Amount9"/>
      <w:bookmarkEnd w:id="41"/>
      <w:r>
        <w:rPr>
          <w:rFonts w:ascii="FangSong_GB2312" w:hAnsi="FangSong_GB2312" w:eastAsia="FangSong_GB2312" w:cs="FangSong_GB2312"/>
          <w:color w:val="0D0D0D"/>
          <w:kern w:val="0"/>
          <w:sz w:val="32"/>
          <w:szCs w:val="32"/>
        </w:rPr>
        <w:t> 100.00%；公务接待费预算</w:t>
      </w:r>
      <w:bookmarkStart w:id="42" w:name="PO_part3A71Amount10"/>
      <w:bookmarkEnd w:id="42"/>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万元,支出决算为</w:t>
      </w:r>
      <w:bookmarkStart w:id="43" w:name="PO_part3A71Amount11"/>
      <w:bookmarkEnd w:id="43"/>
      <w:r>
        <w:rPr>
          <w:rFonts w:ascii="FangSong_GB2312" w:hAnsi="FangSong_GB2312" w:eastAsia="FangSong_GB2312" w:cs="FangSong_GB2312"/>
          <w:color w:val="0D0D0D"/>
          <w:kern w:val="0"/>
          <w:sz w:val="32"/>
          <w:szCs w:val="32"/>
        </w:rPr>
        <w:t> 0万元，完成预算的</w:t>
      </w:r>
      <w:bookmarkStart w:id="44" w:name="PO_part3A71Amount12"/>
      <w:bookmarkEnd w:id="44"/>
      <w:r>
        <w:rPr>
          <w:rFonts w:ascii="FangSong_GB2312" w:hAnsi="FangSong_GB2312" w:eastAsia="FangSong_GB2312" w:cs="FangSong_GB2312"/>
          <w:color w:val="0D0D0D"/>
          <w:kern w:val="0"/>
          <w:sz w:val="32"/>
          <w:szCs w:val="32"/>
        </w:rPr>
        <w:t> 0%。</w:t>
      </w:r>
    </w:p>
    <w:p>
      <w:pPr>
        <w:pStyle w:val="20"/>
        <w:widowControl/>
        <w:spacing w:line="576" w:lineRule="exact"/>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（二）</w:t>
      </w:r>
      <w:r>
        <w:rPr>
          <w:rFonts w:ascii="Times New Roman" w:hAnsi="Times New Roman" w:eastAsia="Times New Roman" w:cs="Times New Roman"/>
          <w:b/>
          <w:bCs/>
          <w:color w:val="0D0D0D"/>
          <w:kern w:val="0"/>
          <w:sz w:val="32"/>
          <w:szCs w:val="32"/>
        </w:rPr>
        <w:t>“</w:t>
      </w:r>
      <w:r>
        <w:rPr>
          <w:rFonts w:ascii="FangSong_GB2312" w:hAnsi="FangSong_GB2312" w:eastAsia="FangSong_GB2312" w:cs="FangSong_GB2312"/>
          <w:b/>
          <w:bCs/>
          <w:color w:val="0D0D0D"/>
          <w:kern w:val="0"/>
          <w:sz w:val="32"/>
          <w:szCs w:val="32"/>
        </w:rPr>
        <w:t>三公</w:t>
      </w:r>
      <w:r>
        <w:rPr>
          <w:rFonts w:ascii="Times New Roman" w:hAnsi="Times New Roman" w:eastAsia="Times New Roman" w:cs="Times New Roman"/>
          <w:b/>
          <w:bCs/>
          <w:color w:val="0D0D0D"/>
          <w:kern w:val="0"/>
          <w:sz w:val="32"/>
          <w:szCs w:val="32"/>
        </w:rPr>
        <w:t>”</w:t>
      </w:r>
      <w:r>
        <w:rPr>
          <w:rFonts w:ascii="FangSong_GB2312" w:hAnsi="FangSong_GB2312" w:eastAsia="FangSong_GB2312" w:cs="FangSong_GB2312"/>
          <w:b/>
          <w:bCs/>
          <w:color w:val="0D0D0D"/>
          <w:kern w:val="0"/>
          <w:sz w:val="32"/>
          <w:szCs w:val="32"/>
        </w:rPr>
        <w:t>经费支出具体执行情况说明。</w:t>
      </w:r>
    </w:p>
    <w:p>
      <w:pPr>
        <w:pStyle w:val="20"/>
        <w:widowControl/>
        <w:spacing w:line="576" w:lineRule="exact"/>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2024年度</w:t>
      </w:r>
      <w:r>
        <w:rPr>
          <w:rFonts w:ascii="Times New Roman" w:hAnsi="Times New Roman" w:eastAsia="Times New Roman" w:cs="Times New Roman"/>
          <w:color w:val="0D0D0D"/>
          <w:kern w:val="0"/>
          <w:sz w:val="32"/>
          <w:szCs w:val="32"/>
        </w:rPr>
        <w:t>“</w:t>
      </w:r>
      <w:r>
        <w:rPr>
          <w:rFonts w:ascii="FangSong_GB2312" w:hAnsi="FangSong_GB2312" w:eastAsia="FangSong_GB2312" w:cs="FangSong_GB2312"/>
          <w:color w:val="0D0D0D"/>
          <w:kern w:val="0"/>
          <w:sz w:val="32"/>
          <w:szCs w:val="32"/>
        </w:rPr>
        <w:t>三公</w:t>
      </w:r>
      <w:r>
        <w:rPr>
          <w:rFonts w:ascii="Times New Roman" w:hAnsi="Times New Roman" w:eastAsia="Times New Roman" w:cs="Times New Roman"/>
          <w:color w:val="0D0D0D"/>
          <w:kern w:val="0"/>
          <w:sz w:val="32"/>
          <w:szCs w:val="32"/>
        </w:rPr>
        <w:t>”</w:t>
      </w:r>
      <w:r>
        <w:rPr>
          <w:rFonts w:ascii="FangSong_GB2312" w:hAnsi="FangSong_GB2312" w:eastAsia="FangSong_GB2312" w:cs="FangSong_GB2312"/>
          <w:color w:val="0D0D0D"/>
          <w:kern w:val="0"/>
          <w:sz w:val="32"/>
          <w:szCs w:val="32"/>
        </w:rPr>
        <w:t>经费支出决算中，因公出国（境）费用支出决算</w:t>
      </w:r>
      <w:bookmarkStart w:id="45" w:name="PO_part3A72Amount1"/>
      <w:bookmarkEnd w:id="45"/>
      <w:r>
        <w:rPr>
          <w:rFonts w:ascii="FangSong_GB2312" w:hAnsi="FangSong_GB2312" w:eastAsia="FangSong_GB2312" w:cs="FangSong_GB2312"/>
          <w:color w:val="0D0D0D"/>
          <w:kern w:val="0"/>
          <w:sz w:val="32"/>
          <w:szCs w:val="32"/>
        </w:rPr>
        <w:t> 0万元，占</w:t>
      </w:r>
      <w:bookmarkStart w:id="46" w:name="PO_part3A72Amount2"/>
      <w:bookmarkEnd w:id="46"/>
      <w:r>
        <w:rPr>
          <w:rFonts w:ascii="FangSong_GB2312" w:hAnsi="FangSong_GB2312" w:eastAsia="FangSong_GB2312" w:cs="FangSong_GB2312"/>
          <w:color w:val="0D0D0D"/>
          <w:kern w:val="0"/>
          <w:sz w:val="32"/>
          <w:szCs w:val="32"/>
        </w:rPr>
        <w:t> 0%；公务用车购置及运行维护费支出决算</w:t>
      </w:r>
      <w:bookmarkStart w:id="47" w:name="PO_part3A72Amount3"/>
      <w:bookmarkEnd w:id="47"/>
      <w:r>
        <w:rPr>
          <w:rFonts w:ascii="FangSong_GB2312" w:hAnsi="FangSong_GB2312" w:eastAsia="FangSong_GB2312" w:cs="FangSong_GB2312"/>
          <w:color w:val="0D0D0D"/>
          <w:kern w:val="0"/>
          <w:sz w:val="32"/>
          <w:szCs w:val="32"/>
        </w:rPr>
        <w:t> 1.08万元，占</w:t>
      </w:r>
      <w:bookmarkStart w:id="48" w:name="PO_part3A72Amount4"/>
      <w:bookmarkEnd w:id="48"/>
      <w:r>
        <w:rPr>
          <w:rFonts w:ascii="FangSong_GB2312" w:hAnsi="FangSong_GB2312" w:eastAsia="FangSong_GB2312" w:cs="FangSong_GB2312"/>
          <w:color w:val="0D0D0D"/>
          <w:kern w:val="0"/>
          <w:sz w:val="32"/>
          <w:szCs w:val="32"/>
        </w:rPr>
        <w:t> 100.00%；公务接待费支出决算</w:t>
      </w:r>
      <w:bookmarkStart w:id="49" w:name="PO_part3A72Amount5"/>
      <w:bookmarkEnd w:id="49"/>
      <w:r>
        <w:rPr>
          <w:rFonts w:ascii="FangSong_GB2312" w:hAnsi="FangSong_GB2312" w:eastAsia="FangSong_GB2312" w:cs="FangSong_GB2312"/>
          <w:color w:val="0D0D0D"/>
          <w:kern w:val="0"/>
          <w:sz w:val="32"/>
          <w:szCs w:val="32"/>
        </w:rPr>
        <w:t> 0万元，占</w:t>
      </w:r>
      <w:bookmarkStart w:id="50" w:name="PO_part3A72Amount6"/>
      <w:bookmarkEnd w:id="50"/>
      <w:r>
        <w:rPr>
          <w:rFonts w:ascii="FangSong_GB2312" w:hAnsi="FangSong_GB2312" w:eastAsia="FangSong_GB2312" w:cs="FangSong_GB2312"/>
          <w:color w:val="0D0D0D"/>
          <w:kern w:val="0"/>
          <w:sz w:val="32"/>
          <w:szCs w:val="32"/>
        </w:rPr>
        <w:t> 0%。具体情况如下：</w:t>
      </w:r>
    </w:p>
    <w:p>
      <w:pPr>
        <w:pStyle w:val="20"/>
        <w:widowControl/>
        <w:spacing w:line="576" w:lineRule="exact"/>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1.因公出国（境）费用支出</w:t>
      </w:r>
      <w:bookmarkStart w:id="51" w:name="PO_part3A72Amount7"/>
      <w:bookmarkEnd w:id="51"/>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万元。全年使用财政拨款安排因公出国（境）团组</w:t>
      </w:r>
      <w:bookmarkStart w:id="52" w:name="PO_part3A72Amount9"/>
      <w:bookmarkEnd w:id="52"/>
      <w:r>
        <w:rPr>
          <w:rFonts w:ascii="FangSong_GB2312" w:hAnsi="FangSong_GB2312" w:eastAsia="FangSong_GB2312" w:cs="FangSong_GB2312"/>
          <w:color w:val="0D0D0D"/>
          <w:kern w:val="0"/>
          <w:sz w:val="32"/>
          <w:szCs w:val="32"/>
        </w:rPr>
        <w:t>0 个，</w:t>
      </w:r>
      <w:bookmarkStart w:id="53" w:name="PO_part3A72Amount10"/>
      <w:bookmarkEnd w:id="53"/>
      <w:r>
        <w:rPr>
          <w:rFonts w:ascii="FangSong_GB2312" w:hAnsi="FangSong_GB2312" w:eastAsia="FangSong_GB2312" w:cs="FangSong_GB2312"/>
          <w:color w:val="0D0D0D"/>
          <w:kern w:val="0"/>
          <w:sz w:val="32"/>
          <w:szCs w:val="32"/>
        </w:rPr>
        <w:t>0 人次。</w:t>
      </w:r>
    </w:p>
    <w:p>
      <w:pPr>
        <w:pStyle w:val="20"/>
        <w:widowControl/>
        <w:spacing w:line="576" w:lineRule="exact"/>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2.公务用车购置及运行费支出</w:t>
      </w:r>
      <w:bookmarkStart w:id="54" w:name="PO_part3A72Amount11"/>
      <w:bookmarkEnd w:id="54"/>
      <w:r>
        <w:rPr>
          <w:rFonts w:ascii="FangSong_GB2312" w:hAnsi="FangSong_GB2312" w:eastAsia="FangSong_GB2312" w:cs="FangSong_GB2312"/>
          <w:color w:val="0D0D0D"/>
          <w:kern w:val="0"/>
          <w:sz w:val="32"/>
          <w:szCs w:val="32"/>
        </w:rPr>
        <w:t> 1.08万元。其中：公务用车购置支出</w:t>
      </w:r>
      <w:bookmarkStart w:id="55" w:name="PO_part3A72Amount12"/>
      <w:bookmarkEnd w:id="55"/>
      <w:r>
        <w:rPr>
          <w:rFonts w:ascii="FangSong_GB2312" w:hAnsi="FangSong_GB2312" w:eastAsia="FangSong_GB2312" w:cs="FangSong_GB2312"/>
          <w:color w:val="0D0D0D"/>
          <w:kern w:val="0"/>
          <w:sz w:val="32"/>
          <w:szCs w:val="32"/>
        </w:rPr>
        <w:t> 0万元，购置公务用车</w:t>
      </w:r>
      <w:bookmarkStart w:id="56" w:name="PO_part3A72Amount13"/>
      <w:bookmarkEnd w:id="56"/>
      <w:r>
        <w:rPr>
          <w:rFonts w:ascii="FangSong_GB2312" w:hAnsi="FangSong_GB2312" w:eastAsia="FangSong_GB2312" w:cs="FangSong_GB2312"/>
          <w:color w:val="0D0D0D"/>
          <w:kern w:val="0"/>
          <w:sz w:val="32"/>
          <w:szCs w:val="32"/>
        </w:rPr>
        <w:t>0 </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辆；公务用车运行维护费支出</w:t>
      </w:r>
      <w:bookmarkStart w:id="57" w:name="PO_part3A72Amount14"/>
      <w:bookmarkEnd w:id="57"/>
      <w:r>
        <w:rPr>
          <w:rFonts w:ascii="FangSong_GB2312" w:hAnsi="FangSong_GB2312" w:eastAsia="FangSong_GB2312" w:cs="FangSong_GB2312"/>
          <w:color w:val="0D0D0D"/>
          <w:kern w:val="0"/>
          <w:sz w:val="32"/>
          <w:szCs w:val="32"/>
        </w:rPr>
        <w:t> 1.08万元，公务用车保有量为</w:t>
      </w:r>
      <w:bookmarkStart w:id="58" w:name="PO_part3A72Amount15"/>
      <w:bookmarkEnd w:id="58"/>
      <w:r>
        <w:rPr>
          <w:rFonts w:ascii="FangSong_GB2312" w:hAnsi="FangSong_GB2312" w:eastAsia="FangSong_GB2312" w:cs="FangSong_GB2312"/>
          <w:color w:val="0D0D0D"/>
          <w:kern w:val="0"/>
          <w:sz w:val="32"/>
          <w:szCs w:val="32"/>
        </w:rPr>
        <w:t>1.00 辆。</w:t>
      </w:r>
    </w:p>
    <w:p>
      <w:pPr>
        <w:pStyle w:val="20"/>
        <w:widowControl/>
        <w:spacing w:line="576" w:lineRule="exact"/>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3.公务接待费支出</w:t>
      </w:r>
      <w:bookmarkStart w:id="59" w:name="PO_part3A72Amount16"/>
      <w:bookmarkEnd w:id="59"/>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万元（全部为国内接待费）。其中：接待</w:t>
      </w:r>
      <w:bookmarkStart w:id="60" w:name="PO_part3A72Amount17"/>
      <w:bookmarkEnd w:id="60"/>
      <w:r>
        <w:rPr>
          <w:rFonts w:ascii="FangSong_GB2312" w:hAnsi="FangSong_GB2312" w:eastAsia="FangSong_GB2312" w:cs="FangSong_GB2312"/>
          <w:color w:val="0D0D0D"/>
          <w:kern w:val="0"/>
          <w:sz w:val="32"/>
          <w:szCs w:val="32"/>
        </w:rPr>
        <w:t>0 </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批次，接待</w:t>
      </w:r>
      <w:bookmarkStart w:id="61" w:name="PO_part3A72Amount18"/>
      <w:bookmarkEnd w:id="61"/>
      <w:r>
        <w:rPr>
          <w:rFonts w:ascii="FangSong_GB2312" w:hAnsi="FangSong_GB2312" w:eastAsia="FangSong_GB2312" w:cs="FangSong_GB2312"/>
          <w:color w:val="0D0D0D"/>
          <w:kern w:val="0"/>
          <w:sz w:val="32"/>
          <w:szCs w:val="32"/>
        </w:rPr>
        <w:t>0 人次。</w:t>
      </w:r>
    </w:p>
    <w:p>
      <w:pPr>
        <w:pStyle w:val="20"/>
        <w:widowControl/>
        <w:spacing w:line="576" w:lineRule="exact"/>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（三）</w:t>
      </w:r>
      <w:r>
        <w:rPr>
          <w:rFonts w:ascii="Times New Roman" w:hAnsi="Times New Roman" w:eastAsia="Times New Roman" w:cs="Times New Roman"/>
          <w:b/>
          <w:bCs/>
          <w:color w:val="0D0D0D"/>
          <w:kern w:val="0"/>
          <w:sz w:val="32"/>
          <w:szCs w:val="32"/>
        </w:rPr>
        <w:t>“</w:t>
      </w:r>
      <w:r>
        <w:rPr>
          <w:rFonts w:ascii="FangSong_GB2312" w:hAnsi="FangSong_GB2312" w:eastAsia="FangSong_GB2312" w:cs="FangSong_GB2312"/>
          <w:b/>
          <w:bCs/>
          <w:color w:val="0D0D0D"/>
          <w:kern w:val="0"/>
          <w:sz w:val="32"/>
          <w:szCs w:val="32"/>
        </w:rPr>
        <w:t>三公</w:t>
      </w:r>
      <w:r>
        <w:rPr>
          <w:rFonts w:ascii="Times New Roman" w:hAnsi="Times New Roman" w:eastAsia="Times New Roman" w:cs="Times New Roman"/>
          <w:b/>
          <w:bCs/>
          <w:color w:val="0D0D0D"/>
          <w:kern w:val="0"/>
          <w:sz w:val="32"/>
          <w:szCs w:val="32"/>
        </w:rPr>
        <w:t>”</w:t>
      </w:r>
      <w:r>
        <w:rPr>
          <w:rFonts w:ascii="FangSong_GB2312" w:hAnsi="FangSong_GB2312" w:eastAsia="FangSong_GB2312" w:cs="FangSong_GB2312"/>
          <w:b/>
          <w:bCs/>
          <w:color w:val="0D0D0D"/>
          <w:kern w:val="0"/>
          <w:sz w:val="32"/>
          <w:szCs w:val="32"/>
        </w:rPr>
        <w:t>经费增减变化情况说明。</w:t>
      </w:r>
    </w:p>
    <w:p>
      <w:pPr>
        <w:pStyle w:val="20"/>
        <w:widowControl/>
        <w:spacing w:line="576" w:lineRule="exact"/>
        <w:ind w:firstLine="640"/>
        <w:jc w:val="left"/>
        <w:rPr>
          <w:rFonts w:hint="eastAsia" w:ascii="FangSong_GB2312" w:hAnsi="FangSong_GB2312" w:cs="FangSong_GB2312"/>
          <w:color w:val="0D0D0D"/>
          <w:kern w:val="0"/>
          <w:sz w:val="32"/>
          <w:szCs w:val="32"/>
        </w:rPr>
      </w:pPr>
      <w:r>
        <w:rPr>
          <w:rFonts w:ascii="FangSong_GB2312" w:hAnsi="FangSong_GB2312" w:eastAsia="FangSong_GB2312" w:cs="FangSong_GB2312"/>
          <w:color w:val="0D0D0D"/>
          <w:kern w:val="0"/>
          <w:sz w:val="32"/>
          <w:szCs w:val="32"/>
        </w:rPr>
        <w:t>2024年度</w:t>
      </w:r>
      <w:r>
        <w:rPr>
          <w:rFonts w:ascii="Times New Roman" w:hAnsi="Times New Roman" w:eastAsia="Times New Roman" w:cs="Times New Roman"/>
          <w:color w:val="0D0D0D"/>
          <w:kern w:val="0"/>
          <w:sz w:val="32"/>
          <w:szCs w:val="32"/>
        </w:rPr>
        <w:t>“</w:t>
      </w:r>
      <w:r>
        <w:rPr>
          <w:rFonts w:ascii="FangSong_GB2312" w:hAnsi="FangSong_GB2312" w:eastAsia="FangSong_GB2312" w:cs="FangSong_GB2312"/>
          <w:color w:val="0D0D0D"/>
          <w:kern w:val="0"/>
          <w:sz w:val="32"/>
          <w:szCs w:val="32"/>
        </w:rPr>
        <w:t>三公</w:t>
      </w:r>
      <w:r>
        <w:rPr>
          <w:rFonts w:ascii="Times New Roman" w:hAnsi="Times New Roman" w:eastAsia="Times New Roman" w:cs="Times New Roman"/>
          <w:color w:val="0D0D0D"/>
          <w:kern w:val="0"/>
          <w:sz w:val="32"/>
          <w:szCs w:val="32"/>
        </w:rPr>
        <w:t>”</w:t>
      </w:r>
      <w:r>
        <w:rPr>
          <w:rFonts w:ascii="FangSong_GB2312" w:hAnsi="FangSong_GB2312" w:eastAsia="FangSong_GB2312" w:cs="FangSong_GB2312"/>
          <w:color w:val="0D0D0D"/>
          <w:kern w:val="0"/>
          <w:sz w:val="32"/>
          <w:szCs w:val="32"/>
        </w:rPr>
        <w:t>经费支出决算数</w:t>
      </w:r>
      <w:bookmarkStart w:id="62" w:name="PO_part3A73Amount1"/>
      <w:bookmarkEnd w:id="62"/>
      <w:r>
        <w:rPr>
          <w:rFonts w:ascii="FangSong_GB2312" w:hAnsi="FangSong_GB2312" w:eastAsia="FangSong_GB2312" w:cs="FangSong_GB2312"/>
          <w:color w:val="0D0D0D"/>
          <w:kern w:val="0"/>
          <w:sz w:val="32"/>
          <w:szCs w:val="32"/>
        </w:rPr>
        <w:t>比上年增加（减少） 0.90万元，增长（下降） 45.40%。</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其中：因公出国（境）费用支出决算数比上年增加（减少） 0万元，增长（下降） 0%；公务用车购置及运行维护费支出决算数比上年增加0.90万元，增长45.40%，主要原因是</w:t>
      </w:r>
      <w:r>
        <w:rPr>
          <w:rFonts w:hint="eastAsia" w:ascii="FangSong_GB2312" w:hAnsi="FangSong_GB2312" w:eastAsia="FangSong_GB2312" w:cs="FangSong_GB2312"/>
          <w:color w:val="0D0D0D"/>
          <w:kern w:val="0"/>
          <w:sz w:val="32"/>
          <w:szCs w:val="32"/>
        </w:rPr>
        <w:t>公务用车维修运转增加</w:t>
      </w:r>
      <w:r>
        <w:rPr>
          <w:rFonts w:ascii="FangSong_GB2312" w:hAnsi="FangSong_GB2312" w:eastAsia="FangSong_GB2312" w:cs="FangSong_GB2312"/>
          <w:color w:val="0D0D0D"/>
          <w:kern w:val="0"/>
          <w:sz w:val="32"/>
          <w:szCs w:val="32"/>
        </w:rPr>
        <w:t>；公务接待费支出决算数比上年增加（减少） 0万元，增长（下降） 0%。</w:t>
      </w:r>
    </w:p>
    <w:p>
      <w:pPr>
        <w:pStyle w:val="20"/>
        <w:widowControl/>
        <w:spacing w:line="576" w:lineRule="exact"/>
        <w:ind w:firstLine="640"/>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十、机关运行经费支出情况说明</w:t>
      </w:r>
    </w:p>
    <w:p>
      <w:pPr>
        <w:pStyle w:val="20"/>
        <w:widowControl/>
        <w:spacing w:line="576" w:lineRule="exact"/>
        <w:ind w:firstLine="640"/>
        <w:jc w:val="left"/>
        <w:rPr>
          <w:rFonts w:ascii="FangSong_GB2312" w:hAnsi="FangSong_GB2312" w:eastAsia="FangSong_GB2312" w:cs="FangSong_GB2312"/>
          <w:color w:val="0D0D0D"/>
          <w:kern w:val="0"/>
          <w:sz w:val="32"/>
          <w:szCs w:val="32"/>
        </w:rPr>
      </w:pPr>
      <w:r>
        <w:rPr>
          <w:rFonts w:ascii="FangSong_GB2312" w:hAnsi="FangSong_GB2312" w:eastAsia="FangSong_GB2312" w:cs="FangSong_GB2312"/>
          <w:color w:val="0D0D0D"/>
          <w:kern w:val="0"/>
          <w:sz w:val="32"/>
          <w:szCs w:val="32"/>
        </w:rPr>
        <w:t>2024年度，机关运行经费支出</w:t>
      </w:r>
      <w:bookmarkStart w:id="63" w:name="PO_part3A11Amount1"/>
      <w:bookmarkEnd w:id="63"/>
      <w:r>
        <w:rPr>
          <w:rFonts w:ascii="FangSong_GB2312" w:hAnsi="FangSong_GB2312" w:eastAsia="FangSong_GB2312" w:cs="FangSong_GB2312"/>
          <w:color w:val="0D0D0D"/>
          <w:kern w:val="0"/>
          <w:sz w:val="32"/>
          <w:szCs w:val="32"/>
        </w:rPr>
        <w:t> 6.75</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万元，比上年</w:t>
      </w:r>
      <w:bookmarkStart w:id="64" w:name="PO_part3A11Amount2"/>
      <w:bookmarkEnd w:id="64"/>
      <w:r>
        <w:rPr>
          <w:rFonts w:ascii="FangSong_GB2312" w:hAnsi="FangSong_GB2312" w:eastAsia="FangSong_GB2312" w:cs="FangSong_GB2312"/>
          <w:color w:val="0D0D0D"/>
          <w:kern w:val="0"/>
          <w:sz w:val="32"/>
          <w:szCs w:val="32"/>
        </w:rPr>
        <w:t>增加 1.79万元，增长20.97%。 主要原因是</w:t>
      </w:r>
      <w:bookmarkStart w:id="65" w:name="PO_part3A11Reason1"/>
      <w:bookmarkEnd w:id="65"/>
      <w:r>
        <w:rPr>
          <w:rFonts w:hint="eastAsia" w:ascii="FangSong_GB2312" w:hAnsi="FangSong_GB2312" w:eastAsia="FangSong_GB2312" w:cs="FangSong_GB2312"/>
          <w:color w:val="0D0D0D"/>
          <w:kern w:val="0"/>
          <w:sz w:val="32"/>
          <w:szCs w:val="32"/>
        </w:rPr>
        <w:t>我局临聘人员增加4名</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 </w:t>
      </w:r>
      <w:r>
        <w:rPr>
          <w:rFonts w:ascii="黑体" w:hAnsi="黑体" w:eastAsia="黑体" w:cs="黑体"/>
          <w:b/>
          <w:bCs/>
          <w:color w:val="0D0D0D"/>
          <w:kern w:val="0"/>
          <w:sz w:val="32"/>
          <w:szCs w:val="32"/>
        </w:rPr>
        <w:t>十一、政府采购支出情况说明</w:t>
      </w:r>
    </w:p>
    <w:p>
      <w:pPr>
        <w:pStyle w:val="20"/>
        <w:widowControl/>
        <w:spacing w:line="576" w:lineRule="exact"/>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2024年度，本部门政府采购支出总额</w:t>
      </w:r>
      <w:bookmarkStart w:id="66" w:name="PO_part3A12Amount1"/>
      <w:bookmarkEnd w:id="66"/>
      <w:r>
        <w:rPr>
          <w:rFonts w:ascii="FangSong_GB2312" w:hAnsi="FangSong_GB2312" w:eastAsia="FangSong_GB2312" w:cs="FangSong_GB2312"/>
          <w:color w:val="0D0D0D"/>
          <w:kern w:val="0"/>
          <w:sz w:val="32"/>
          <w:szCs w:val="32"/>
        </w:rPr>
        <w:t> 250.98万元，其中：政府采购货物支出</w:t>
      </w:r>
      <w:bookmarkStart w:id="67" w:name="PO_part3A12Amount2"/>
      <w:bookmarkEnd w:id="67"/>
      <w:r>
        <w:rPr>
          <w:rFonts w:ascii="FangSong_GB2312" w:hAnsi="FangSong_GB2312" w:eastAsia="FangSong_GB2312" w:cs="FangSong_GB2312"/>
          <w:color w:val="0D0D0D"/>
          <w:kern w:val="0"/>
          <w:sz w:val="32"/>
          <w:szCs w:val="32"/>
        </w:rPr>
        <w:t> 8.74万元、政府采购工程支出</w:t>
      </w:r>
      <w:bookmarkStart w:id="68" w:name="PO_part3A12Amount3"/>
      <w:bookmarkEnd w:id="68"/>
      <w:r>
        <w:rPr>
          <w:rFonts w:ascii="FangSong_GB2312" w:hAnsi="FangSong_GB2312" w:eastAsia="FangSong_GB2312" w:cs="FangSong_GB2312"/>
          <w:color w:val="0D0D0D"/>
          <w:kern w:val="0"/>
          <w:sz w:val="32"/>
          <w:szCs w:val="32"/>
        </w:rPr>
        <w:t> 0</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万元、政府采购服务支出</w:t>
      </w:r>
      <w:bookmarkStart w:id="69" w:name="PO_part3A12Amount4"/>
      <w:bookmarkEnd w:id="69"/>
      <w:r>
        <w:rPr>
          <w:rFonts w:ascii="FangSong_GB2312" w:hAnsi="FangSong_GB2312" w:eastAsia="FangSong_GB2312" w:cs="FangSong_GB2312"/>
          <w:color w:val="0D0D0D"/>
          <w:kern w:val="0"/>
          <w:sz w:val="32"/>
          <w:szCs w:val="32"/>
        </w:rPr>
        <w:t> 242.24 万元。授予中小企业合同金额</w:t>
      </w:r>
      <w:bookmarkStart w:id="70" w:name="PO_part3A12Amount5"/>
      <w:bookmarkEnd w:id="70"/>
      <w:r>
        <w:rPr>
          <w:rFonts w:ascii="FangSong_GB2312" w:hAnsi="FangSong_GB2312" w:eastAsia="FangSong_GB2312" w:cs="FangSong_GB2312"/>
          <w:color w:val="0D0D0D"/>
          <w:kern w:val="0"/>
          <w:sz w:val="32"/>
          <w:szCs w:val="32"/>
        </w:rPr>
        <w:t> 248.60</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万元，占政府采购支出总额的</w:t>
      </w:r>
      <w:bookmarkStart w:id="71" w:name="PO_part3A12Amount6"/>
      <w:bookmarkEnd w:id="71"/>
      <w:r>
        <w:rPr>
          <w:rFonts w:ascii="FangSong_GB2312" w:hAnsi="FangSong_GB2312" w:eastAsia="FangSong_GB2312" w:cs="FangSong_GB2312"/>
          <w:color w:val="0D0D0D"/>
          <w:kern w:val="0"/>
          <w:sz w:val="32"/>
          <w:szCs w:val="32"/>
        </w:rPr>
        <w:t> 99.05%，其中：授予小微企业合同金额</w:t>
      </w:r>
      <w:bookmarkStart w:id="72" w:name="PO_part3A12Amount7"/>
      <w:bookmarkEnd w:id="72"/>
      <w:r>
        <w:rPr>
          <w:rFonts w:ascii="FangSong_GB2312" w:hAnsi="FangSong_GB2312" w:eastAsia="FangSong_GB2312" w:cs="FangSong_GB2312"/>
          <w:color w:val="0D0D0D"/>
          <w:kern w:val="0"/>
          <w:sz w:val="32"/>
          <w:szCs w:val="32"/>
        </w:rPr>
        <w:t> 248.60</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万元，占政府采购授予中小企业合同金额的</w:t>
      </w:r>
      <w:bookmarkStart w:id="73" w:name="PO_part3A12Amount8"/>
      <w:bookmarkEnd w:id="73"/>
      <w:r>
        <w:rPr>
          <w:rFonts w:ascii="FangSong_GB2312" w:hAnsi="FangSong_GB2312" w:eastAsia="FangSong_GB2312" w:cs="FangSong_GB2312"/>
          <w:color w:val="0D0D0D"/>
          <w:kern w:val="0"/>
          <w:sz w:val="32"/>
          <w:szCs w:val="32"/>
        </w:rPr>
        <w:t> 100.00%。</w:t>
      </w:r>
    </w:p>
    <w:p>
      <w:pPr>
        <w:pStyle w:val="20"/>
        <w:widowControl/>
        <w:spacing w:line="576" w:lineRule="exact"/>
        <w:ind w:firstLine="569"/>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十二、关于2024年度绩效评价情况说明</w:t>
      </w:r>
    </w:p>
    <w:p>
      <w:pPr>
        <w:pStyle w:val="20"/>
        <w:widowControl/>
        <w:spacing w:line="576" w:lineRule="exact"/>
        <w:ind w:left="638"/>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spacing w:val="-6"/>
          <w:kern w:val="0"/>
          <w:sz w:val="32"/>
          <w:szCs w:val="32"/>
        </w:rPr>
        <w:t>（一）绩效评价工作开展情况。</w:t>
      </w:r>
    </w:p>
    <w:p>
      <w:pPr>
        <w:pStyle w:val="20"/>
        <w:widowControl/>
        <w:spacing w:line="576" w:lineRule="exact"/>
        <w:ind w:firstLine="640"/>
        <w:jc w:val="left"/>
        <w:rPr>
          <w:rFonts w:ascii="FangSong_GB2312" w:hAnsi="FangSong_GB2312" w:eastAsia="FangSong_GB2312" w:cs="FangSong_GB2312"/>
          <w:color w:val="0D0D0D"/>
          <w:kern w:val="0"/>
          <w:sz w:val="32"/>
          <w:szCs w:val="32"/>
        </w:rPr>
      </w:pPr>
      <w:bookmarkStart w:id="74" w:name="PO_part3A13Amount1"/>
      <w:bookmarkEnd w:id="74"/>
      <w:r>
        <w:rPr>
          <w:rFonts w:ascii="FangSong_GB2312" w:hAnsi="FangSong_GB2312" w:eastAsia="FangSong_GB2312" w:cs="FangSong_GB2312"/>
          <w:color w:val="0D0D0D"/>
          <w:kern w:val="0"/>
          <w:sz w:val="32"/>
          <w:szCs w:val="32"/>
        </w:rPr>
        <w:t>根据预算绩效管理要求，（部门名称）对2024年度</w:t>
      </w:r>
      <w:r>
        <w:rPr>
          <w:rFonts w:hint="eastAsia" w:ascii="FangSong_GB2312" w:hAnsi="FangSong_GB2312" w:cs="FangSong_GB2312"/>
          <w:color w:val="0D0D0D"/>
          <w:kern w:val="0"/>
          <w:sz w:val="32"/>
          <w:szCs w:val="32"/>
        </w:rPr>
        <w:t>1</w:t>
      </w:r>
      <w:r>
        <w:rPr>
          <w:rFonts w:ascii="FangSong_GB2312" w:hAnsi="FangSong_GB2312" w:eastAsia="FangSong_GB2312" w:cs="FangSong_GB2312"/>
          <w:color w:val="0D0D0D"/>
          <w:kern w:val="0"/>
          <w:sz w:val="32"/>
          <w:szCs w:val="32"/>
        </w:rPr>
        <w:t>项部门项目支出开展了绩效自评，共涉及资金</w:t>
      </w:r>
      <w:r>
        <w:rPr>
          <w:rFonts w:hint="eastAsia" w:ascii="FangSong_GB2312" w:hAnsi="FangSong_GB2312" w:cs="FangSong_GB2312"/>
          <w:color w:val="0D0D0D"/>
          <w:kern w:val="0"/>
          <w:sz w:val="32"/>
          <w:szCs w:val="32"/>
        </w:rPr>
        <w:t>140</w:t>
      </w:r>
      <w:r>
        <w:rPr>
          <w:rFonts w:ascii="FangSong_GB2312" w:hAnsi="FangSong_GB2312" w:eastAsia="FangSong_GB2312" w:cs="FangSong_GB2312"/>
          <w:color w:val="0D0D0D"/>
          <w:kern w:val="0"/>
          <w:sz w:val="32"/>
          <w:szCs w:val="32"/>
        </w:rPr>
        <w:t>万元，占部门项目支出预算总额的</w:t>
      </w:r>
      <w:r>
        <w:rPr>
          <w:rFonts w:hint="eastAsia" w:ascii="FangSong_GB2312" w:hAnsi="FangSong_GB2312" w:cs="FangSong_GB2312"/>
          <w:color w:val="0D0D0D"/>
          <w:kern w:val="0"/>
          <w:sz w:val="32"/>
          <w:szCs w:val="32"/>
        </w:rPr>
        <w:t>20.3</w:t>
      </w:r>
      <w:r>
        <w:rPr>
          <w:rFonts w:ascii="FangSong_GB2312" w:hAnsi="FangSong_GB2312" w:eastAsia="FangSong_GB2312" w:cs="FangSong_GB2312"/>
          <w:color w:val="0D0D0D"/>
          <w:kern w:val="0"/>
          <w:sz w:val="32"/>
          <w:szCs w:val="32"/>
        </w:rPr>
        <w:t>%。绩效目标完成情况：</w:t>
      </w:r>
      <w:r>
        <w:rPr>
          <w:rFonts w:hint="eastAsia" w:ascii="FangSong_GB2312" w:hAnsi="FangSong_GB2312" w:eastAsia="FangSong_GB2312" w:cs="FangSong_GB2312"/>
          <w:color w:val="0D0D0D"/>
          <w:kern w:val="0"/>
          <w:sz w:val="32"/>
          <w:szCs w:val="32"/>
        </w:rPr>
        <w:t>已完成100%</w:t>
      </w:r>
      <w:r>
        <w:rPr>
          <w:rFonts w:ascii="FangSong_GB2312" w:hAnsi="FangSong_GB2312" w:eastAsia="FangSong_GB2312" w:cs="FangSong_GB2312"/>
          <w:color w:val="0D0D0D"/>
          <w:kern w:val="0"/>
          <w:sz w:val="32"/>
          <w:szCs w:val="32"/>
        </w:rPr>
        <w:t>。</w:t>
      </w:r>
    </w:p>
    <w:p>
      <w:pPr>
        <w:pStyle w:val="20"/>
        <w:widowControl/>
        <w:spacing w:line="576" w:lineRule="exact"/>
        <w:ind w:firstLine="640"/>
        <w:jc w:val="left"/>
        <w:rPr>
          <w:rFonts w:hint="eastAsia" w:ascii="FangSong_GB2312" w:hAnsi="FangSong_GB2312" w:cs="FangSong_GB2312"/>
          <w:color w:val="0D0D0D"/>
          <w:kern w:val="0"/>
          <w:sz w:val="32"/>
          <w:szCs w:val="32"/>
        </w:rPr>
      </w:pPr>
      <w:r>
        <w:rPr>
          <w:rFonts w:ascii="FangSong_GB2312" w:hAnsi="FangSong_GB2312" w:eastAsia="FangSong_GB2312" w:cs="FangSong_GB2312"/>
          <w:color w:val="0D0D0D"/>
          <w:kern w:val="0"/>
          <w:sz w:val="32"/>
          <w:szCs w:val="32"/>
        </w:rPr>
        <w:t>组织对</w:t>
      </w:r>
      <w:r>
        <w:rPr>
          <w:rFonts w:hint="eastAsia" w:ascii="FangSong_GB2312" w:hAnsi="FangSong_GB2312" w:eastAsia="FangSong_GB2312" w:cs="FangSong_GB2312"/>
          <w:color w:val="0D0D0D"/>
          <w:kern w:val="0"/>
          <w:sz w:val="32"/>
          <w:szCs w:val="32"/>
        </w:rPr>
        <w:t>西宁市城东区2024年春节、元宵节龙门灯饰亮化制作</w:t>
      </w:r>
      <w:r>
        <w:rPr>
          <w:rFonts w:ascii="FangSong_GB2312" w:hAnsi="FangSong_GB2312" w:eastAsia="FangSong_GB2312" w:cs="FangSong_GB2312"/>
          <w:color w:val="0D0D0D"/>
          <w:kern w:val="0"/>
          <w:sz w:val="32"/>
          <w:szCs w:val="32"/>
        </w:rPr>
        <w:t>项目开展了部门评价，涉及资金</w:t>
      </w:r>
      <w:r>
        <w:rPr>
          <w:rFonts w:hint="eastAsia" w:ascii="FangSong_GB2312" w:hAnsi="FangSong_GB2312" w:cs="FangSong_GB2312"/>
          <w:color w:val="0D0D0D"/>
          <w:kern w:val="0"/>
          <w:sz w:val="32"/>
          <w:szCs w:val="32"/>
        </w:rPr>
        <w:t>140</w:t>
      </w:r>
      <w:r>
        <w:rPr>
          <w:rFonts w:ascii="FangSong_GB2312" w:hAnsi="FangSong_GB2312" w:eastAsia="FangSong_GB2312" w:cs="FangSong_GB2312"/>
          <w:color w:val="0D0D0D"/>
          <w:kern w:val="0"/>
          <w:sz w:val="32"/>
          <w:szCs w:val="32"/>
        </w:rPr>
        <w:t>万元。 从评价情况来看，</w:t>
      </w:r>
      <w:r>
        <w:rPr>
          <w:rFonts w:hint="eastAsia" w:ascii="FangSong_GB2312" w:hAnsi="FangSong_GB2312" w:eastAsia="FangSong_GB2312" w:cs="FangSong_GB2312"/>
          <w:color w:val="0D0D0D"/>
          <w:kern w:val="0"/>
          <w:sz w:val="32"/>
          <w:szCs w:val="32"/>
        </w:rPr>
        <w:t>辖区群众对“元旦、春节、元宵节”的各项群众文化活动的丰富多彩满意度较高</w:t>
      </w:r>
      <w:r>
        <w:rPr>
          <w:rFonts w:ascii="FangSong_GB2312" w:hAnsi="FangSong_GB2312" w:eastAsia="FangSong_GB2312" w:cs="FangSong_GB2312"/>
          <w:color w:val="0D0D0D"/>
          <w:kern w:val="0"/>
          <w:sz w:val="32"/>
          <w:szCs w:val="32"/>
        </w:rPr>
        <w:t>。</w:t>
      </w:r>
    </w:p>
    <w:p>
      <w:pPr>
        <w:pStyle w:val="21"/>
        <w:widowControl/>
        <w:spacing w:line="576" w:lineRule="exact"/>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（二）项目绩效自评结果。</w:t>
      </w:r>
    </w:p>
    <w:p>
      <w:pPr>
        <w:pStyle w:val="20"/>
        <w:widowControl/>
        <w:spacing w:line="576" w:lineRule="exact"/>
        <w:ind w:firstLine="616"/>
        <w:jc w:val="left"/>
        <w:rPr>
          <w:rFonts w:ascii="Times New Roman" w:hAnsi="Times New Roman" w:eastAsia="Times New Roman" w:cs="Times New Roman"/>
          <w:kern w:val="0"/>
          <w:sz w:val="24"/>
          <w:szCs w:val="24"/>
        </w:rPr>
      </w:pPr>
      <w:bookmarkStart w:id="75" w:name="PO_part3A13Amount2"/>
      <w:bookmarkEnd w:id="75"/>
      <w:r>
        <w:rPr>
          <w:rFonts w:hint="eastAsia" w:ascii="FangSong_GB2312" w:hAnsi="FangSong_GB2312" w:eastAsia="FangSong_GB2312" w:cs="FangSong_GB2312"/>
          <w:color w:val="0D0D0D"/>
          <w:kern w:val="0"/>
          <w:sz w:val="32"/>
          <w:szCs w:val="32"/>
        </w:rPr>
        <w:t>城东区文体旅游科技局</w:t>
      </w:r>
      <w:r>
        <w:rPr>
          <w:rFonts w:ascii="FangSong_GB2312" w:hAnsi="FangSong_GB2312" w:eastAsia="FangSong_GB2312" w:cs="FangSong_GB2312"/>
          <w:color w:val="0D0D0D"/>
          <w:kern w:val="0"/>
          <w:sz w:val="32"/>
          <w:szCs w:val="32"/>
        </w:rPr>
        <w:t>在2024</w:t>
      </w:r>
      <w:r>
        <w:rPr>
          <w:rFonts w:ascii="FangSong_GB2312" w:hAnsi="FangSong_GB2312" w:eastAsia="FangSong_GB2312" w:cs="FangSong_GB2312"/>
          <w:color w:val="0D0D0D"/>
          <w:spacing w:val="-6"/>
          <w:kern w:val="0"/>
          <w:sz w:val="32"/>
          <w:szCs w:val="32"/>
        </w:rPr>
        <w:t>年度</w:t>
      </w:r>
      <w:r>
        <w:rPr>
          <w:rFonts w:ascii="FangSong_GB2312" w:hAnsi="FangSong_GB2312" w:eastAsia="FangSong_GB2312" w:cs="FangSong_GB2312"/>
          <w:color w:val="0D0D0D"/>
          <w:kern w:val="0"/>
          <w:sz w:val="32"/>
          <w:szCs w:val="32"/>
        </w:rPr>
        <w:t>部门决算中反映</w:t>
      </w:r>
      <w:r>
        <w:rPr>
          <w:rFonts w:hint="eastAsia" w:ascii="FangSong_GB2312" w:hAnsi="FangSong_GB2312" w:eastAsia="FangSong_GB2312" w:cs="FangSong_GB2312"/>
          <w:color w:val="0D0D0D"/>
          <w:kern w:val="0"/>
          <w:sz w:val="32"/>
          <w:szCs w:val="32"/>
        </w:rPr>
        <w:t>西宁市城东区2024年春节、元宵节龙门灯饰亮化制作</w:t>
      </w:r>
      <w:r>
        <w:rPr>
          <w:rFonts w:ascii="FangSong_GB2312" w:hAnsi="FangSong_GB2312" w:eastAsia="FangSong_GB2312" w:cs="FangSong_GB2312"/>
          <w:color w:val="0D0D0D"/>
          <w:kern w:val="0"/>
          <w:sz w:val="32"/>
          <w:szCs w:val="32"/>
        </w:rPr>
        <w:t>项目绩效自评结果。</w:t>
      </w:r>
    </w:p>
    <w:p>
      <w:pPr>
        <w:pStyle w:val="20"/>
        <w:widowControl/>
        <w:spacing w:line="576" w:lineRule="exact"/>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1. 2024</w:t>
      </w:r>
      <w:r>
        <w:rPr>
          <w:rFonts w:ascii="FangSong_GB2312" w:hAnsi="FangSong_GB2312" w:eastAsia="FangSong_GB2312" w:cs="FangSong_GB2312"/>
          <w:color w:val="0D0D0D"/>
          <w:spacing w:val="-6"/>
          <w:kern w:val="0"/>
          <w:sz w:val="32"/>
          <w:szCs w:val="32"/>
        </w:rPr>
        <w:t>年度</w:t>
      </w:r>
      <w:r>
        <w:rPr>
          <w:rFonts w:ascii="FangSong_GB2312" w:hAnsi="FangSong_GB2312" w:eastAsia="FangSong_GB2312" w:cs="FangSong_GB2312"/>
          <w:color w:val="0D0D0D"/>
          <w:kern w:val="0"/>
          <w:sz w:val="32"/>
          <w:szCs w:val="32"/>
        </w:rPr>
        <w:t>部门决算中反映</w:t>
      </w:r>
      <w:r>
        <w:rPr>
          <w:rFonts w:hint="eastAsia" w:ascii="FangSong_GB2312" w:hAnsi="FangSong_GB2312" w:eastAsia="FangSong_GB2312" w:cs="FangSong_GB2312"/>
          <w:color w:val="0D0D0D"/>
          <w:kern w:val="0"/>
          <w:sz w:val="32"/>
          <w:szCs w:val="32"/>
        </w:rPr>
        <w:t>西宁市城东区2024年春节、元宵节龙门灯饰亮化制作</w:t>
      </w:r>
      <w:r>
        <w:rPr>
          <w:rFonts w:ascii="FangSong_GB2312" w:hAnsi="FangSong_GB2312" w:eastAsia="FangSong_GB2312" w:cs="FangSong_GB2312"/>
          <w:color w:val="0D0D0D"/>
          <w:kern w:val="0"/>
          <w:sz w:val="32"/>
          <w:szCs w:val="32"/>
        </w:rPr>
        <w:t>项目绩效自评情况</w:t>
      </w:r>
    </w:p>
    <w:p>
      <w:pPr>
        <w:pStyle w:val="20"/>
        <w:widowControl/>
        <w:spacing w:line="576" w:lineRule="exact"/>
        <w:ind w:firstLine="640"/>
        <w:jc w:val="left"/>
        <w:rPr>
          <w:rFonts w:hint="eastAsia" w:ascii="FangSong_GB2312" w:hAnsi="FangSong_GB2312" w:eastAsia="FangSong_GB2312" w:cs="FangSong_GB2312"/>
          <w:color w:val="0D0D0D"/>
          <w:kern w:val="0"/>
          <w:sz w:val="32"/>
          <w:szCs w:val="32"/>
        </w:rPr>
      </w:pPr>
      <w:r>
        <w:rPr>
          <w:rFonts w:ascii="FangSong_GB2312" w:hAnsi="FangSong_GB2312" w:eastAsia="FangSong_GB2312" w:cs="FangSong_GB2312"/>
          <w:color w:val="0D0D0D"/>
          <w:kern w:val="0"/>
          <w:sz w:val="32"/>
          <w:szCs w:val="32"/>
        </w:rPr>
        <w:t>根据年初设定的绩效目标，项目自评得分</w:t>
      </w:r>
      <w:r>
        <w:rPr>
          <w:rFonts w:hint="eastAsia" w:ascii="FangSong_GB2312" w:hAnsi="FangSong_GB2312" w:cs="FangSong_GB2312"/>
          <w:color w:val="0D0D0D"/>
          <w:kern w:val="0"/>
          <w:sz w:val="32"/>
          <w:szCs w:val="32"/>
        </w:rPr>
        <w:t>90</w:t>
      </w:r>
      <w:r>
        <w:rPr>
          <w:rFonts w:ascii="FangSong_GB2312" w:hAnsi="FangSong_GB2312" w:eastAsia="FangSong_GB2312" w:cs="FangSong_GB2312"/>
          <w:color w:val="0D0D0D"/>
          <w:kern w:val="0"/>
          <w:sz w:val="32"/>
          <w:szCs w:val="32"/>
        </w:rPr>
        <w:t>分。预算资金安排及使用情况：项目全年预算数为</w:t>
      </w:r>
      <w:r>
        <w:rPr>
          <w:rFonts w:hint="eastAsia" w:ascii="FangSong_GB2312" w:hAnsi="FangSong_GB2312" w:cs="FangSong_GB2312"/>
          <w:color w:val="0D0D0D"/>
          <w:kern w:val="0"/>
          <w:sz w:val="32"/>
          <w:szCs w:val="32"/>
        </w:rPr>
        <w:t>690.544</w:t>
      </w:r>
      <w:r>
        <w:rPr>
          <w:rFonts w:ascii="FangSong_GB2312" w:hAnsi="FangSong_GB2312" w:eastAsia="FangSong_GB2312" w:cs="FangSong_GB2312"/>
          <w:color w:val="0D0D0D"/>
          <w:kern w:val="0"/>
          <w:sz w:val="32"/>
          <w:szCs w:val="32"/>
        </w:rPr>
        <w:t>万元，实际支出</w:t>
      </w:r>
      <w:r>
        <w:rPr>
          <w:rFonts w:hint="eastAsia" w:ascii="FangSong_GB2312" w:hAnsi="FangSong_GB2312" w:cs="FangSong_GB2312"/>
          <w:color w:val="0D0D0D"/>
          <w:kern w:val="0"/>
          <w:sz w:val="32"/>
          <w:szCs w:val="32"/>
        </w:rPr>
        <w:t>140</w:t>
      </w:r>
      <w:r>
        <w:rPr>
          <w:rFonts w:ascii="FangSong_GB2312" w:hAnsi="FangSong_GB2312" w:eastAsia="FangSong_GB2312" w:cs="FangSong_GB2312"/>
          <w:color w:val="0D0D0D"/>
          <w:kern w:val="0"/>
          <w:sz w:val="32"/>
          <w:szCs w:val="32"/>
        </w:rPr>
        <w:t>万元，结转</w:t>
      </w:r>
      <w:r>
        <w:rPr>
          <w:rFonts w:hint="eastAsia" w:ascii="FangSong_GB2312" w:hAnsi="FangSong_GB2312" w:cs="FangSong_GB2312"/>
          <w:color w:val="0D0D0D"/>
          <w:kern w:val="0"/>
          <w:sz w:val="32"/>
          <w:szCs w:val="32"/>
        </w:rPr>
        <w:t>0</w:t>
      </w:r>
      <w:r>
        <w:rPr>
          <w:rFonts w:ascii="FangSong_GB2312" w:hAnsi="FangSong_GB2312" w:eastAsia="FangSong_GB2312" w:cs="FangSong_GB2312"/>
          <w:color w:val="0D0D0D"/>
          <w:kern w:val="0"/>
          <w:sz w:val="32"/>
          <w:szCs w:val="32"/>
        </w:rPr>
        <w:t>万元，完成年度预算的</w:t>
      </w:r>
      <w:r>
        <w:rPr>
          <w:rFonts w:hint="eastAsia" w:ascii="FangSong_GB2312" w:hAnsi="FangSong_GB2312" w:cs="FangSong_GB2312"/>
          <w:color w:val="0D0D0D"/>
          <w:kern w:val="0"/>
          <w:sz w:val="32"/>
          <w:szCs w:val="32"/>
        </w:rPr>
        <w:t>20.3</w:t>
      </w:r>
      <w:r>
        <w:rPr>
          <w:rFonts w:ascii="FangSong_GB2312" w:hAnsi="FangSong_GB2312" w:eastAsia="FangSong_GB2312" w:cs="FangSong_GB2312"/>
          <w:color w:val="0D0D0D"/>
          <w:kern w:val="0"/>
          <w:sz w:val="32"/>
          <w:szCs w:val="32"/>
        </w:rPr>
        <w:t>%。项目绩效目标完成情况：通过项目实施，</w:t>
      </w:r>
      <w:r>
        <w:rPr>
          <w:rFonts w:hint="eastAsia" w:ascii="FangSong_GB2312" w:hAnsi="FangSong_GB2312" w:eastAsia="FangSong_GB2312" w:cs="FangSong_GB2312"/>
          <w:color w:val="0D0D0D"/>
          <w:kern w:val="0"/>
          <w:sz w:val="32"/>
          <w:szCs w:val="32"/>
        </w:rPr>
        <w:t>丰富了辖区群众文化生活，群众满意度较高。</w:t>
      </w:r>
    </w:p>
    <w:p>
      <w:pPr>
        <w:spacing w:afterLines="50"/>
        <w:jc w:val="left"/>
        <w:rPr>
          <w:sz w:val="24"/>
        </w:rPr>
      </w:pPr>
      <w:r>
        <w:rPr>
          <w:rFonts w:hint="eastAsia"/>
          <w:sz w:val="24"/>
        </w:rPr>
        <w:t>填报单位（盖章）：</w:t>
      </w:r>
    </w:p>
    <w:tbl>
      <w:tblPr>
        <w:tblStyle w:val="16"/>
        <w:tblW w:w="18041"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426"/>
        <w:gridCol w:w="850"/>
        <w:gridCol w:w="1276"/>
        <w:gridCol w:w="425"/>
        <w:gridCol w:w="142"/>
        <w:gridCol w:w="566"/>
        <w:gridCol w:w="565"/>
        <w:gridCol w:w="145"/>
        <w:gridCol w:w="112"/>
        <w:gridCol w:w="780"/>
        <w:gridCol w:w="667"/>
        <w:gridCol w:w="142"/>
        <w:gridCol w:w="137"/>
        <w:gridCol w:w="795"/>
        <w:gridCol w:w="485"/>
        <w:gridCol w:w="993"/>
        <w:gridCol w:w="708"/>
        <w:gridCol w:w="3375"/>
        <w:gridCol w:w="2726"/>
        <w:gridCol w:w="2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724" w:hRule="atLeast"/>
        </w:trPr>
        <w:tc>
          <w:tcPr>
            <w:tcW w:w="426" w:type="dxa"/>
            <w:vMerge w:val="restart"/>
            <w:tcBorders>
              <w:top w:val="single" w:color="auto" w:sz="4" w:space="0"/>
              <w:left w:val="single" w:color="auto" w:sz="4" w:space="0"/>
              <w:bottom w:val="nil"/>
              <w:right w:val="single" w:color="auto" w:sz="4" w:space="0"/>
            </w:tcBorders>
            <w:vAlign w:val="center"/>
          </w:tcPr>
          <w:p>
            <w:pPr>
              <w:widowControl/>
              <w:rPr>
                <w:rFonts w:ascii="宋体" w:hAnsi="宋体" w:cs="宋体"/>
                <w:b/>
                <w:kern w:val="0"/>
                <w:szCs w:val="21"/>
              </w:rPr>
            </w:pPr>
            <w:r>
              <w:rPr>
                <w:rFonts w:hint="eastAsia" w:ascii="宋体" w:hAnsi="宋体" w:cs="宋体"/>
                <w:b/>
                <w:kern w:val="0"/>
                <w:szCs w:val="21"/>
              </w:rPr>
              <w:t>项目基本情况</w:t>
            </w:r>
          </w:p>
          <w:p>
            <w:pPr>
              <w:widowControl/>
              <w:jc w:val="center"/>
              <w:rPr>
                <w:rFonts w:ascii="宋体" w:hAnsi="宋体" w:cs="宋体"/>
                <w:kern w:val="0"/>
                <w:szCs w:val="21"/>
              </w:rPr>
            </w:pPr>
          </w:p>
          <w:p>
            <w:pPr>
              <w:widowControl/>
              <w:jc w:val="center"/>
              <w:rPr>
                <w:rFonts w:ascii="宋体" w:hAnsi="宋体" w:cs="宋体"/>
                <w:kern w:val="0"/>
                <w:szCs w:val="21"/>
              </w:rPr>
            </w:pPr>
          </w:p>
          <w:p>
            <w:pPr>
              <w:jc w:val="center"/>
              <w:rPr>
                <w:rFonts w:ascii="宋体" w:hAnsi="宋体" w:cs="宋体"/>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申报</w:t>
            </w:r>
          </w:p>
          <w:p>
            <w:pPr>
              <w:rPr>
                <w:rFonts w:ascii="宋体" w:hAnsi="宋体" w:cs="宋体"/>
                <w:kern w:val="0"/>
                <w:szCs w:val="21"/>
              </w:rPr>
            </w:pPr>
            <w:r>
              <w:rPr>
                <w:rFonts w:hint="eastAsia" w:ascii="宋体" w:hAnsi="宋体" w:cs="宋体"/>
                <w:kern w:val="0"/>
                <w:szCs w:val="21"/>
              </w:rPr>
              <w:t>单位</w:t>
            </w:r>
          </w:p>
        </w:tc>
        <w:tc>
          <w:tcPr>
            <w:tcW w:w="17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西宁市城东区文体旅游科技局</w:t>
            </w:r>
          </w:p>
        </w:tc>
        <w:tc>
          <w:tcPr>
            <w:tcW w:w="1418"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主管部门</w:t>
            </w:r>
          </w:p>
        </w:tc>
        <w:tc>
          <w:tcPr>
            <w:tcW w:w="1701"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西宁市城东区文体旅游科技局</w:t>
            </w:r>
          </w:p>
        </w:tc>
        <w:tc>
          <w:tcPr>
            <w:tcW w:w="1417"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主管部门</w:t>
            </w:r>
          </w:p>
          <w:p>
            <w:pPr>
              <w:jc w:val="center"/>
              <w:rPr>
                <w:rFonts w:ascii="宋体" w:hAnsi="宋体" w:cs="宋体"/>
                <w:kern w:val="0"/>
                <w:szCs w:val="21"/>
              </w:rPr>
            </w:pPr>
            <w:r>
              <w:rPr>
                <w:rFonts w:hint="eastAsia" w:ascii="宋体" w:hAnsi="宋体" w:cs="宋体"/>
                <w:kern w:val="0"/>
                <w:szCs w:val="21"/>
              </w:rPr>
              <w:t>编    码</w:t>
            </w:r>
          </w:p>
        </w:tc>
        <w:tc>
          <w:tcPr>
            <w:tcW w:w="17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022001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332" w:hRule="atLeast"/>
        </w:trPr>
        <w:tc>
          <w:tcPr>
            <w:tcW w:w="426"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项目</w:t>
            </w:r>
          </w:p>
          <w:p>
            <w:pPr>
              <w:rPr>
                <w:rFonts w:ascii="宋体" w:hAnsi="宋体" w:cs="宋体"/>
                <w:kern w:val="0"/>
                <w:szCs w:val="21"/>
              </w:rPr>
            </w:pPr>
            <w:r>
              <w:rPr>
                <w:rFonts w:hint="eastAsia" w:ascii="宋体" w:hAnsi="宋体" w:cs="宋体"/>
                <w:kern w:val="0"/>
                <w:szCs w:val="21"/>
              </w:rPr>
              <w:t>名称</w:t>
            </w:r>
          </w:p>
        </w:tc>
        <w:tc>
          <w:tcPr>
            <w:tcW w:w="17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城东区元宵灯会项目经费</w:t>
            </w:r>
          </w:p>
        </w:tc>
        <w:tc>
          <w:tcPr>
            <w:tcW w:w="1418"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项目负责人</w:t>
            </w:r>
          </w:p>
        </w:tc>
        <w:tc>
          <w:tcPr>
            <w:tcW w:w="1701" w:type="dxa"/>
            <w:gridSpan w:val="4"/>
            <w:tcBorders>
              <w:top w:val="single" w:color="auto" w:sz="4" w:space="0"/>
              <w:left w:val="nil"/>
              <w:bottom w:val="single" w:color="auto" w:sz="4" w:space="0"/>
              <w:right w:val="single" w:color="auto" w:sz="4" w:space="0"/>
            </w:tcBorders>
            <w:vAlign w:val="center"/>
          </w:tcPr>
          <w:p>
            <w:pPr>
              <w:widowControl/>
              <w:ind w:firstLine="420" w:firstLineChars="200"/>
              <w:rPr>
                <w:rFonts w:ascii="宋体" w:hAnsi="宋体" w:cs="宋体"/>
                <w:kern w:val="0"/>
                <w:szCs w:val="21"/>
              </w:rPr>
            </w:pPr>
            <w:r>
              <w:rPr>
                <w:rFonts w:hint="eastAsia" w:ascii="宋体" w:hAnsi="宋体" w:cs="宋体"/>
                <w:kern w:val="0"/>
                <w:szCs w:val="21"/>
              </w:rPr>
              <w:t>韩桂梅</w:t>
            </w:r>
          </w:p>
        </w:tc>
        <w:tc>
          <w:tcPr>
            <w:tcW w:w="1417"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联系电话</w:t>
            </w:r>
          </w:p>
        </w:tc>
        <w:tc>
          <w:tcPr>
            <w:tcW w:w="1701"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8131353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796" w:hRule="atLeast"/>
        </w:trPr>
        <w:tc>
          <w:tcPr>
            <w:tcW w:w="426"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850"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项目</w:t>
            </w:r>
          </w:p>
          <w:p>
            <w:pPr>
              <w:rPr>
                <w:rFonts w:ascii="宋体" w:hAnsi="宋体" w:cs="宋体"/>
                <w:kern w:val="0"/>
                <w:szCs w:val="21"/>
              </w:rPr>
            </w:pPr>
            <w:r>
              <w:rPr>
                <w:rFonts w:hint="eastAsia" w:ascii="宋体" w:hAnsi="宋体" w:cs="宋体"/>
                <w:kern w:val="0"/>
                <w:szCs w:val="21"/>
              </w:rPr>
              <w:t>属性</w:t>
            </w:r>
          </w:p>
        </w:tc>
        <w:tc>
          <w:tcPr>
            <w:tcW w:w="1701"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1.新增项目 □</w:t>
            </w:r>
          </w:p>
          <w:p>
            <w:pPr>
              <w:widowControl/>
              <w:jc w:val="center"/>
              <w:rPr>
                <w:rFonts w:ascii="宋体" w:hAnsi="宋体" w:cs="宋体"/>
                <w:kern w:val="0"/>
                <w:szCs w:val="21"/>
              </w:rPr>
            </w:pPr>
            <w:r>
              <w:rPr>
                <w:rFonts w:hint="eastAsia" w:ascii="宋体" w:hAnsi="宋体" w:cs="宋体"/>
                <w:kern w:val="0"/>
                <w:szCs w:val="21"/>
              </w:rPr>
              <w:t>2.延续项目 ☑</w:t>
            </w:r>
          </w:p>
        </w:tc>
        <w:tc>
          <w:tcPr>
            <w:tcW w:w="1418" w:type="dxa"/>
            <w:gridSpan w:val="4"/>
            <w:tcBorders>
              <w:top w:val="nil"/>
              <w:left w:val="nil"/>
              <w:bottom w:val="single" w:color="auto" w:sz="4" w:space="0"/>
              <w:right w:val="single" w:color="auto" w:sz="4" w:space="0"/>
            </w:tcBorders>
            <w:vAlign w:val="center"/>
          </w:tcPr>
          <w:p>
            <w:pPr>
              <w:widowControl/>
              <w:ind w:left="290" w:leftChars="38" w:hanging="210" w:hangingChars="100"/>
              <w:jc w:val="center"/>
              <w:rPr>
                <w:rFonts w:ascii="宋体" w:hAnsi="宋体" w:cs="宋体"/>
                <w:kern w:val="0"/>
                <w:szCs w:val="21"/>
              </w:rPr>
            </w:pPr>
            <w:r>
              <w:rPr>
                <w:rFonts w:hint="eastAsia" w:ascii="宋体" w:hAnsi="宋体" w:cs="宋体"/>
                <w:kern w:val="0"/>
                <w:szCs w:val="21"/>
              </w:rPr>
              <w:t>项目起止 时间</w:t>
            </w:r>
          </w:p>
        </w:tc>
        <w:tc>
          <w:tcPr>
            <w:tcW w:w="1701" w:type="dxa"/>
            <w:gridSpan w:val="4"/>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2024年1月-2024年3月</w:t>
            </w:r>
          </w:p>
        </w:tc>
        <w:tc>
          <w:tcPr>
            <w:tcW w:w="1417"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预算科目名称及编码</w:t>
            </w:r>
          </w:p>
        </w:tc>
        <w:tc>
          <w:tcPr>
            <w:tcW w:w="1701" w:type="dxa"/>
            <w:gridSpan w:val="2"/>
            <w:tcBorders>
              <w:top w:val="nil"/>
              <w:left w:val="nil"/>
              <w:bottom w:val="single" w:color="auto" w:sz="4" w:space="0"/>
              <w:right w:val="single" w:color="auto" w:sz="4" w:space="0"/>
            </w:tcBorders>
            <w:vAlign w:val="center"/>
          </w:tcPr>
          <w:p>
            <w:pPr>
              <w:widowControl/>
              <w:jc w:val="left"/>
            </w:pPr>
            <w:r>
              <w:rPr>
                <w:rFonts w:hint="eastAsia"/>
              </w:rPr>
              <w:t>类：207</w:t>
            </w:r>
          </w:p>
          <w:p>
            <w:pPr>
              <w:widowControl/>
              <w:jc w:val="left"/>
              <w:rPr>
                <w:rFonts w:ascii="宋体" w:hAnsi="宋体" w:cs="宋体"/>
                <w:kern w:val="0"/>
                <w:szCs w:val="21"/>
              </w:rPr>
            </w:pPr>
            <w:r>
              <w:rPr>
                <w:rFonts w:hint="eastAsia"/>
              </w:rPr>
              <w:t>款：01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2409" w:hRule="atLeast"/>
        </w:trPr>
        <w:tc>
          <w:tcPr>
            <w:tcW w:w="426"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850" w:type="dxa"/>
            <w:tcBorders>
              <w:top w:val="nil"/>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项目</w:t>
            </w:r>
          </w:p>
          <w:p>
            <w:pPr>
              <w:rPr>
                <w:rFonts w:ascii="宋体" w:hAnsi="宋体" w:cs="宋体"/>
                <w:kern w:val="0"/>
                <w:szCs w:val="21"/>
              </w:rPr>
            </w:pPr>
            <w:r>
              <w:rPr>
                <w:rFonts w:hint="eastAsia" w:ascii="宋体" w:hAnsi="宋体" w:cs="宋体"/>
                <w:kern w:val="0"/>
                <w:szCs w:val="21"/>
              </w:rPr>
              <w:t>类型</w:t>
            </w:r>
          </w:p>
        </w:tc>
        <w:tc>
          <w:tcPr>
            <w:tcW w:w="7938" w:type="dxa"/>
            <w:gridSpan w:val="15"/>
            <w:tcBorders>
              <w:top w:val="single" w:color="auto" w:sz="4" w:space="0"/>
              <w:left w:val="nil"/>
              <w:bottom w:val="single" w:color="auto" w:sz="4" w:space="0"/>
              <w:right w:val="single" w:color="000000" w:sz="4" w:space="0"/>
            </w:tcBorders>
            <w:vAlign w:val="center"/>
          </w:tcPr>
          <w:p>
            <w:pPr>
              <w:widowControl/>
              <w:ind w:left="210" w:hanging="210" w:hangingChars="100"/>
              <w:jc w:val="left"/>
              <w:rPr>
                <w:rFonts w:ascii="宋体" w:hAnsi="宋体" w:cs="宋体"/>
                <w:kern w:val="0"/>
                <w:szCs w:val="21"/>
              </w:rPr>
            </w:pPr>
            <w:r>
              <w:rPr>
                <w:rFonts w:hint="eastAsia" w:ascii="宋体" w:hAnsi="宋体" w:cs="宋体"/>
                <w:kern w:val="0"/>
                <w:szCs w:val="21"/>
              </w:rPr>
              <w:t>1.商品和服务支出类项目□             其中：大型会议、活动、培训类项目□      大宗印刷类项目□     信息化网络运行维护类项目□      宣传展销类项目□      房屋租赁类项目□     执法办案类项目□          其他商品和服务类项目☑</w:t>
            </w:r>
          </w:p>
          <w:p>
            <w:pPr>
              <w:widowControl/>
              <w:ind w:left="210" w:hanging="210" w:hangingChars="100"/>
              <w:jc w:val="left"/>
              <w:rPr>
                <w:rFonts w:ascii="宋体" w:hAnsi="宋体" w:cs="宋体"/>
                <w:kern w:val="0"/>
                <w:szCs w:val="21"/>
              </w:rPr>
            </w:pPr>
            <w:r>
              <w:rPr>
                <w:rFonts w:hint="eastAsia" w:ascii="宋体" w:hAnsi="宋体" w:cs="宋体"/>
                <w:kern w:val="0"/>
                <w:szCs w:val="21"/>
              </w:rPr>
              <w:t>2.其他资本性支出类项目□      其中:工程维修类项目□        购置类项目□  信息化网络建设及改造类项目□</w:t>
            </w:r>
          </w:p>
          <w:p>
            <w:pPr>
              <w:widowControl/>
              <w:ind w:left="210" w:hanging="210" w:hangingChars="100"/>
              <w:jc w:val="left"/>
              <w:rPr>
                <w:rFonts w:ascii="宋体" w:hAnsi="宋体" w:cs="宋体"/>
                <w:kern w:val="0"/>
                <w:szCs w:val="21"/>
              </w:rPr>
            </w:pPr>
            <w:r>
              <w:rPr>
                <w:rFonts w:hint="eastAsia" w:ascii="宋体" w:hAnsi="宋体" w:cs="宋体"/>
                <w:kern w:val="0"/>
                <w:szCs w:val="21"/>
              </w:rPr>
              <w:t>3.其他支出类项目□      其中:经济发展类项目□      社会事业发展类项目□    其他项目□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2587" w:hRule="atLeast"/>
        </w:trPr>
        <w:tc>
          <w:tcPr>
            <w:tcW w:w="426"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项目申请原因（包括依据、可行性和必要性）</w:t>
            </w:r>
          </w:p>
        </w:tc>
        <w:tc>
          <w:tcPr>
            <w:tcW w:w="7938" w:type="dxa"/>
            <w:gridSpan w:val="15"/>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根据西宁市群众文化工作委员会办公室关于“元旦、春节、元宵节”群众文化活动安排的通知，做好2024年“三节” 群众文化活动工作，让全区群众过一个和谐、文明、安全的节日。</w:t>
            </w:r>
          </w:p>
          <w:p>
            <w:pPr>
              <w:widowControl/>
              <w:rPr>
                <w:rFonts w:ascii="宋体" w:hAnsi="宋体" w:cs="宋体"/>
                <w:kern w:val="0"/>
                <w:szCs w:val="21"/>
              </w:rPr>
            </w:pPr>
          </w:p>
          <w:p>
            <w:pPr>
              <w:widowControl/>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187" w:hRule="atLeast"/>
        </w:trPr>
        <w:tc>
          <w:tcPr>
            <w:tcW w:w="42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Cs w:val="21"/>
              </w:rPr>
            </w:pPr>
            <w:r>
              <w:rPr>
                <w:rFonts w:hint="eastAsia" w:ascii="宋体" w:hAnsi="宋体" w:cs="宋体"/>
                <w:b/>
                <w:kern w:val="0"/>
                <w:szCs w:val="21"/>
              </w:rPr>
              <w:t>项目资金情况</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ind w:left="-92" w:leftChars="-44" w:firstLine="80" w:firstLineChars="38"/>
              <w:jc w:val="center"/>
              <w:rPr>
                <w:rFonts w:ascii="宋体" w:hAnsi="宋体" w:cs="宋体"/>
                <w:kern w:val="0"/>
                <w:szCs w:val="21"/>
              </w:rPr>
            </w:pPr>
            <w:r>
              <w:rPr>
                <w:rFonts w:hint="eastAsia" w:ascii="宋体" w:hAnsi="宋体" w:cs="宋体"/>
                <w:kern w:val="0"/>
                <w:szCs w:val="21"/>
              </w:rPr>
              <w:t>资金</w:t>
            </w:r>
          </w:p>
          <w:p>
            <w:pPr>
              <w:widowControl/>
              <w:ind w:left="-92" w:leftChars="-44" w:firstLine="80" w:firstLineChars="38"/>
              <w:jc w:val="center"/>
              <w:rPr>
                <w:rFonts w:ascii="宋体" w:hAnsi="宋体" w:cs="宋体"/>
                <w:kern w:val="0"/>
                <w:szCs w:val="21"/>
              </w:rPr>
            </w:pPr>
            <w:r>
              <w:rPr>
                <w:rFonts w:hint="eastAsia" w:ascii="宋体" w:hAnsi="宋体" w:cs="宋体"/>
                <w:kern w:val="0"/>
                <w:szCs w:val="21"/>
              </w:rPr>
              <w:t>来源</w:t>
            </w:r>
          </w:p>
          <w:p>
            <w:pPr>
              <w:widowControl/>
              <w:ind w:left="-92" w:leftChars="-44" w:firstLine="80" w:firstLineChars="38"/>
              <w:jc w:val="center"/>
              <w:rPr>
                <w:rFonts w:ascii="宋体" w:hAnsi="宋体" w:cs="宋体"/>
                <w:kern w:val="0"/>
                <w:szCs w:val="21"/>
              </w:rPr>
            </w:pPr>
            <w:r>
              <w:rPr>
                <w:rFonts w:hint="eastAsia" w:ascii="宋体" w:hAnsi="宋体" w:cs="宋体"/>
                <w:kern w:val="0"/>
                <w:szCs w:val="21"/>
              </w:rPr>
              <w:t>(</w:t>
            </w:r>
            <w:r>
              <w:rPr>
                <w:rFonts w:hint="eastAsia" w:ascii="宋体" w:hAnsi="宋体"/>
                <w:szCs w:val="21"/>
              </w:rPr>
              <w:t>万元）</w:t>
            </w:r>
          </w:p>
        </w:tc>
        <w:tc>
          <w:tcPr>
            <w:tcW w:w="184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w:t>
            </w:r>
          </w:p>
        </w:tc>
        <w:tc>
          <w:tcPr>
            <w:tcW w:w="1388" w:type="dxa"/>
            <w:gridSpan w:val="4"/>
            <w:tcBorders>
              <w:top w:val="single" w:color="auto" w:sz="4" w:space="0"/>
              <w:left w:val="single" w:color="auto" w:sz="4" w:space="0"/>
              <w:bottom w:val="single" w:color="auto" w:sz="4" w:space="0"/>
              <w:right w:val="single" w:color="auto" w:sz="4" w:space="0"/>
            </w:tcBorders>
            <w:vAlign w:val="center"/>
          </w:tcPr>
          <w:p>
            <w:pPr>
              <w:widowControl/>
              <w:ind w:firstLine="105" w:firstLineChars="50"/>
              <w:jc w:val="center"/>
              <w:rPr>
                <w:rFonts w:ascii="宋体" w:hAnsi="宋体" w:cs="宋体"/>
                <w:kern w:val="0"/>
                <w:szCs w:val="21"/>
              </w:rPr>
            </w:pPr>
            <w:r>
              <w:rPr>
                <w:rFonts w:hint="eastAsia" w:ascii="宋体" w:hAnsi="宋体" w:cs="宋体"/>
                <w:kern w:val="0"/>
                <w:szCs w:val="21"/>
              </w:rPr>
              <w:t>上年度</w:t>
            </w:r>
          </w:p>
          <w:p>
            <w:pPr>
              <w:widowControl/>
              <w:ind w:firstLine="105" w:firstLineChars="50"/>
              <w:jc w:val="center"/>
              <w:rPr>
                <w:rFonts w:ascii="宋体" w:hAnsi="宋体" w:cs="宋体"/>
                <w:kern w:val="0"/>
                <w:szCs w:val="21"/>
              </w:rPr>
            </w:pPr>
            <w:r>
              <w:rPr>
                <w:rFonts w:hint="eastAsia" w:ascii="宋体" w:hAnsi="宋体" w:cs="宋体"/>
                <w:kern w:val="0"/>
                <w:szCs w:val="21"/>
              </w:rPr>
              <w:t>资金</w:t>
            </w:r>
          </w:p>
        </w:tc>
        <w:tc>
          <w:tcPr>
            <w:tcW w:w="172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本年度申请</w:t>
            </w:r>
          </w:p>
          <w:p>
            <w:pPr>
              <w:widowControl/>
              <w:jc w:val="center"/>
              <w:rPr>
                <w:rFonts w:ascii="宋体" w:hAnsi="宋体" w:cs="宋体"/>
                <w:kern w:val="0"/>
                <w:szCs w:val="21"/>
              </w:rPr>
            </w:pPr>
            <w:r>
              <w:rPr>
                <w:rFonts w:hint="eastAsia" w:ascii="宋体" w:hAnsi="宋体" w:cs="宋体"/>
                <w:kern w:val="0"/>
                <w:szCs w:val="21"/>
              </w:rPr>
              <w:t>资金</w:t>
            </w:r>
          </w:p>
        </w:tc>
        <w:tc>
          <w:tcPr>
            <w:tcW w:w="298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本年实际安排资金</w:t>
            </w:r>
          </w:p>
          <w:p>
            <w:pPr>
              <w:widowControl/>
              <w:jc w:val="center"/>
              <w:rPr>
                <w:rFonts w:ascii="宋体" w:hAnsi="宋体" w:cs="宋体"/>
                <w:kern w:val="0"/>
                <w:szCs w:val="21"/>
              </w:rPr>
            </w:pPr>
            <w:r>
              <w:rPr>
                <w:rFonts w:hint="eastAsia" w:ascii="宋体" w:hAnsi="宋体" w:cs="宋体"/>
                <w:kern w:val="0"/>
                <w:szCs w:val="21"/>
              </w:rPr>
              <w:t>（由财政部门填）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481"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合 计</w:t>
            </w:r>
          </w:p>
        </w:tc>
        <w:tc>
          <w:tcPr>
            <w:tcW w:w="1388"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186.257</w:t>
            </w:r>
          </w:p>
        </w:tc>
        <w:tc>
          <w:tcPr>
            <w:tcW w:w="172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140</w:t>
            </w:r>
          </w:p>
        </w:tc>
        <w:tc>
          <w:tcPr>
            <w:tcW w:w="2981"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481"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经费拨款(补助）</w:t>
            </w:r>
          </w:p>
        </w:tc>
        <w:tc>
          <w:tcPr>
            <w:tcW w:w="1388"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186.257</w:t>
            </w:r>
          </w:p>
        </w:tc>
        <w:tc>
          <w:tcPr>
            <w:tcW w:w="172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140</w:t>
            </w:r>
          </w:p>
        </w:tc>
        <w:tc>
          <w:tcPr>
            <w:tcW w:w="2981"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471"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预算内收费</w:t>
            </w:r>
          </w:p>
        </w:tc>
        <w:tc>
          <w:tcPr>
            <w:tcW w:w="1388"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72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2981"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447"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基金预算拨款</w:t>
            </w:r>
          </w:p>
        </w:tc>
        <w:tc>
          <w:tcPr>
            <w:tcW w:w="1388"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c>
          <w:tcPr>
            <w:tcW w:w="172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c>
          <w:tcPr>
            <w:tcW w:w="2981"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468"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事业收入</w:t>
            </w:r>
          </w:p>
        </w:tc>
        <w:tc>
          <w:tcPr>
            <w:tcW w:w="1388"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c>
          <w:tcPr>
            <w:tcW w:w="172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c>
          <w:tcPr>
            <w:tcW w:w="2981"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427"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其他资金</w:t>
            </w:r>
          </w:p>
        </w:tc>
        <w:tc>
          <w:tcPr>
            <w:tcW w:w="1388"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c>
          <w:tcPr>
            <w:tcW w:w="1726"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c>
          <w:tcPr>
            <w:tcW w:w="2981"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670"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支出明细预算(</w:t>
            </w:r>
            <w:r>
              <w:rPr>
                <w:rFonts w:hint="eastAsia" w:ascii="宋体" w:hAnsi="宋体"/>
                <w:szCs w:val="21"/>
              </w:rPr>
              <w:t>万元)</w:t>
            </w:r>
          </w:p>
        </w:tc>
        <w:tc>
          <w:tcPr>
            <w:tcW w:w="1843"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jc w:val="left"/>
              <w:rPr>
                <w:rFonts w:ascii="宋体" w:hAnsi="宋体" w:cs="宋体"/>
                <w:kern w:val="0"/>
                <w:szCs w:val="21"/>
              </w:rPr>
            </w:pPr>
            <w:r>
              <w:rPr>
                <w:rFonts w:hint="eastAsia" w:ascii="宋体" w:hAnsi="宋体" w:cs="宋体"/>
                <w:kern w:val="0"/>
                <w:szCs w:val="21"/>
              </w:rPr>
              <w:t>项 目</w:t>
            </w:r>
          </w:p>
        </w:tc>
        <w:tc>
          <w:tcPr>
            <w:tcW w:w="1388" w:type="dxa"/>
            <w:gridSpan w:val="4"/>
            <w:tcBorders>
              <w:top w:val="single" w:color="auto" w:sz="4" w:space="0"/>
              <w:left w:val="single" w:color="auto" w:sz="4" w:space="0"/>
              <w:bottom w:val="single" w:color="auto" w:sz="4" w:space="0"/>
              <w:right w:val="single" w:color="auto" w:sz="4" w:space="0"/>
            </w:tcBorders>
            <w:vAlign w:val="center"/>
          </w:tcPr>
          <w:p>
            <w:pPr>
              <w:widowControl/>
              <w:ind w:firstLine="105" w:firstLineChars="50"/>
              <w:jc w:val="center"/>
              <w:rPr>
                <w:rFonts w:ascii="宋体" w:hAnsi="宋体" w:cs="宋体"/>
                <w:kern w:val="0"/>
                <w:szCs w:val="21"/>
              </w:rPr>
            </w:pPr>
            <w:r>
              <w:rPr>
                <w:rFonts w:hint="eastAsia" w:ascii="宋体" w:hAnsi="宋体" w:cs="宋体"/>
                <w:kern w:val="0"/>
                <w:szCs w:val="21"/>
              </w:rPr>
              <w:t>上年度</w:t>
            </w:r>
          </w:p>
          <w:p>
            <w:pPr>
              <w:widowControl/>
              <w:ind w:firstLine="210" w:firstLineChars="100"/>
              <w:jc w:val="center"/>
              <w:rPr>
                <w:rFonts w:ascii="宋体" w:hAnsi="宋体" w:cs="宋体"/>
                <w:kern w:val="0"/>
                <w:szCs w:val="21"/>
              </w:rPr>
            </w:pPr>
            <w:r>
              <w:rPr>
                <w:rFonts w:hint="eastAsia" w:ascii="宋体" w:hAnsi="宋体" w:cs="宋体"/>
                <w:kern w:val="0"/>
                <w:szCs w:val="21"/>
              </w:rPr>
              <w:t>资金</w:t>
            </w:r>
          </w:p>
        </w:tc>
        <w:tc>
          <w:tcPr>
            <w:tcW w:w="172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本年度申请</w:t>
            </w:r>
          </w:p>
          <w:p>
            <w:pPr>
              <w:widowControl/>
              <w:jc w:val="center"/>
              <w:rPr>
                <w:rFonts w:ascii="宋体" w:hAnsi="宋体" w:cs="宋体"/>
                <w:kern w:val="0"/>
                <w:szCs w:val="21"/>
              </w:rPr>
            </w:pPr>
            <w:r>
              <w:rPr>
                <w:rFonts w:hint="eastAsia" w:ascii="宋体" w:hAnsi="宋体" w:cs="宋体"/>
                <w:kern w:val="0"/>
                <w:szCs w:val="21"/>
              </w:rPr>
              <w:t>资金</w:t>
            </w:r>
          </w:p>
        </w:tc>
        <w:tc>
          <w:tcPr>
            <w:tcW w:w="298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测算依据及说明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226"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widowControl/>
              <w:ind w:firstLine="315" w:firstLineChars="150"/>
              <w:jc w:val="left"/>
              <w:rPr>
                <w:rFonts w:ascii="宋体" w:hAnsi="宋体" w:cs="宋体"/>
                <w:kern w:val="0"/>
                <w:szCs w:val="21"/>
              </w:rPr>
            </w:pPr>
            <w:r>
              <w:rPr>
                <w:rFonts w:hint="eastAsia" w:ascii="宋体" w:hAnsi="宋体" w:cs="宋体"/>
                <w:kern w:val="0"/>
                <w:szCs w:val="21"/>
              </w:rPr>
              <w:t>合 计</w:t>
            </w:r>
          </w:p>
        </w:tc>
        <w:tc>
          <w:tcPr>
            <w:tcW w:w="1388"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186.257</w:t>
            </w:r>
          </w:p>
        </w:tc>
        <w:tc>
          <w:tcPr>
            <w:tcW w:w="172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140</w:t>
            </w:r>
          </w:p>
        </w:tc>
        <w:tc>
          <w:tcPr>
            <w:tcW w:w="2981"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226"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84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1．</w:t>
            </w:r>
          </w:p>
        </w:tc>
        <w:tc>
          <w:tcPr>
            <w:tcW w:w="1388"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186.257</w:t>
            </w:r>
          </w:p>
        </w:tc>
        <w:tc>
          <w:tcPr>
            <w:tcW w:w="1726"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140</w:t>
            </w:r>
          </w:p>
        </w:tc>
        <w:tc>
          <w:tcPr>
            <w:tcW w:w="2981"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在建国南路搭建第四十一届元宵灯会龙门。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1069" w:hRule="atLeast"/>
        </w:trPr>
        <w:tc>
          <w:tcPr>
            <w:tcW w:w="426"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Cs w:val="21"/>
              </w:rPr>
            </w:pPr>
            <w:r>
              <w:rPr>
                <w:rFonts w:hint="eastAsia" w:ascii="宋体" w:hAnsi="宋体" w:cs="宋体"/>
                <w:b/>
                <w:kern w:val="0"/>
                <w:szCs w:val="21"/>
              </w:rPr>
              <w:t>绩效目标情况</w:t>
            </w:r>
          </w:p>
          <w:p>
            <w:pPr>
              <w:rPr>
                <w:rFonts w:ascii="宋体" w:hAnsi="宋体" w:cs="宋体"/>
                <w:b/>
                <w:kern w:val="0"/>
                <w:szCs w:val="21"/>
              </w:rPr>
            </w:pPr>
          </w:p>
          <w:p>
            <w:pPr>
              <w:rPr>
                <w:rFonts w:ascii="宋体" w:hAnsi="宋体" w:cs="宋体"/>
                <w:b/>
                <w:kern w:val="0"/>
                <w:szCs w:val="21"/>
              </w:rPr>
            </w:pPr>
          </w:p>
          <w:p>
            <w:pPr>
              <w:rPr>
                <w:rFonts w:ascii="宋体" w:hAnsi="宋体" w:cs="宋体"/>
                <w:b/>
                <w:kern w:val="0"/>
                <w:szCs w:val="21"/>
              </w:rPr>
            </w:pPr>
          </w:p>
          <w:p>
            <w:pPr>
              <w:jc w:val="center"/>
              <w:rPr>
                <w:rFonts w:ascii="宋体" w:hAnsi="宋体" w:cs="宋体"/>
                <w:b/>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预期目标及效益</w:t>
            </w:r>
          </w:p>
        </w:tc>
        <w:tc>
          <w:tcPr>
            <w:tcW w:w="7938" w:type="dxa"/>
            <w:gridSpan w:val="15"/>
            <w:tcBorders>
              <w:top w:val="single" w:color="auto" w:sz="4" w:space="0"/>
              <w:left w:val="single" w:color="auto" w:sz="4" w:space="0"/>
              <w:bottom w:val="single" w:color="auto" w:sz="4" w:space="0"/>
              <w:right w:val="single" w:color="auto" w:sz="4" w:space="0"/>
            </w:tcBorders>
            <w:vAlign w:val="top"/>
          </w:tcPr>
          <w:p>
            <w:pPr>
              <w:rPr>
                <w:rFonts w:ascii="宋体" w:hAnsi="宋体" w:cs="宋体"/>
                <w:kern w:val="0"/>
                <w:szCs w:val="21"/>
              </w:rPr>
            </w:pPr>
            <w:r>
              <w:rPr>
                <w:rFonts w:hint="eastAsia" w:ascii="宋体" w:hAnsi="宋体" w:cs="宋体"/>
                <w:kern w:val="0"/>
                <w:szCs w:val="21"/>
              </w:rPr>
              <w:t>预期提供的公共产品和服务：安装盛世龙门</w:t>
            </w:r>
          </w:p>
          <w:p>
            <w:pPr>
              <w:rPr>
                <w:rFonts w:ascii="宋体" w:hAnsi="宋体" w:cs="宋体"/>
                <w:kern w:val="0"/>
                <w:szCs w:val="21"/>
              </w:rPr>
            </w:pPr>
            <w:r>
              <w:rPr>
                <w:rFonts w:hint="eastAsia" w:ascii="宋体" w:hAnsi="宋体" w:cs="宋体"/>
                <w:kern w:val="0"/>
                <w:szCs w:val="21"/>
              </w:rPr>
              <w:t>项目支出的预期效果：做好2024年“三节” 群众文化活动工作，让全区群众过一个和谐、文明、安全的节日。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593"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p>
        </w:tc>
        <w:tc>
          <w:tcPr>
            <w:tcW w:w="850" w:type="dxa"/>
            <w:tcBorders>
              <w:top w:val="single" w:color="auto" w:sz="4" w:space="0"/>
              <w:left w:val="single" w:color="auto" w:sz="4" w:space="0"/>
              <w:bottom w:val="single" w:color="auto" w:sz="4" w:space="0"/>
              <w:right w:val="single" w:color="auto" w:sz="4" w:space="0"/>
            </w:tcBorders>
            <w:vAlign w:val="top"/>
          </w:tcPr>
          <w:p>
            <w:pPr>
              <w:spacing w:line="0" w:lineRule="atLeast"/>
              <w:jc w:val="center"/>
              <w:rPr>
                <w:rFonts w:ascii="宋体" w:hAnsi="宋体" w:cs="宋体"/>
                <w:kern w:val="0"/>
                <w:szCs w:val="21"/>
              </w:rPr>
            </w:pPr>
          </w:p>
          <w:p>
            <w:pPr>
              <w:spacing w:line="0" w:lineRule="atLeast"/>
              <w:jc w:val="center"/>
              <w:rPr>
                <w:rFonts w:ascii="宋体" w:hAnsi="宋体" w:cs="宋体"/>
                <w:kern w:val="0"/>
                <w:szCs w:val="21"/>
              </w:rPr>
            </w:pPr>
            <w:r>
              <w:rPr>
                <w:rFonts w:hint="eastAsia" w:ascii="宋体" w:hAnsi="宋体" w:cs="宋体"/>
                <w:kern w:val="0"/>
                <w:szCs w:val="21"/>
              </w:rPr>
              <w:t>确保目标实现的资源</w:t>
            </w:r>
          </w:p>
        </w:tc>
        <w:tc>
          <w:tcPr>
            <w:tcW w:w="7938" w:type="dxa"/>
            <w:gridSpan w:val="15"/>
            <w:tcBorders>
              <w:top w:val="single" w:color="auto" w:sz="4" w:space="0"/>
              <w:left w:val="single" w:color="auto" w:sz="4" w:space="0"/>
              <w:bottom w:val="single" w:color="auto" w:sz="4" w:space="0"/>
              <w:right w:val="single" w:color="auto" w:sz="4" w:space="0"/>
            </w:tcBorders>
            <w:vAlign w:val="top"/>
          </w:tcPr>
          <w:p>
            <w:pPr>
              <w:widowControl/>
              <w:rPr>
                <w:rFonts w:ascii="宋体" w:hAnsi="宋体" w:cs="宋体"/>
                <w:kern w:val="0"/>
                <w:szCs w:val="21"/>
              </w:rPr>
            </w:pPr>
            <w:r>
              <w:rPr>
                <w:rFonts w:hint="eastAsia" w:ascii="宋体" w:hAnsi="宋体" w:cs="宋体"/>
                <w:kern w:val="0"/>
                <w:szCs w:val="21"/>
              </w:rPr>
              <w:t>项目组织机构：西宁市城东区文体旅游科技局</w:t>
            </w:r>
          </w:p>
          <w:p>
            <w:pPr>
              <w:widowControl/>
              <w:rPr>
                <w:rFonts w:ascii="宋体" w:hAnsi="宋体" w:cs="宋体"/>
                <w:kern w:val="0"/>
                <w:szCs w:val="21"/>
              </w:rPr>
            </w:pPr>
            <w:r>
              <w:rPr>
                <w:rFonts w:hint="eastAsia" w:ascii="宋体" w:hAnsi="宋体" w:cs="宋体"/>
                <w:kern w:val="0"/>
                <w:szCs w:val="21"/>
              </w:rPr>
              <w:t>相关管理制度：省市关于“三节”文化活动的方案(暂未印发）</w:t>
            </w:r>
          </w:p>
          <w:p>
            <w:pPr>
              <w:widowControl/>
              <w:rPr>
                <w:rFonts w:ascii="宋体" w:hAnsi="宋体" w:cs="宋体"/>
                <w:kern w:val="0"/>
                <w:szCs w:val="21"/>
              </w:rPr>
            </w:pPr>
            <w:r>
              <w:rPr>
                <w:rFonts w:hint="eastAsia" w:ascii="宋体" w:hAnsi="宋体" w:cs="宋体"/>
                <w:kern w:val="0"/>
                <w:szCs w:val="21"/>
              </w:rPr>
              <w:t>工作措施（方案、规划等）：在建国南路安装盛世龙门。</w:t>
            </w:r>
          </w:p>
          <w:p>
            <w:pPr>
              <w:widowControl/>
              <w:rPr>
                <w:rFonts w:ascii="宋体" w:hAnsi="宋体" w:cs="宋体"/>
                <w:kern w:val="0"/>
                <w:szCs w:val="21"/>
              </w:rPr>
            </w:pPr>
          </w:p>
        </w:tc>
        <w:tc>
          <w:tcPr>
            <w:tcW w:w="3375" w:type="dxa"/>
            <w:vMerge w:val="restart"/>
            <w:tcBorders>
              <w:top w:val="nil"/>
              <w:left w:val="single" w:color="auto" w:sz="4" w:space="0"/>
              <w:bottom w:val="nil"/>
              <w:right w:val="single" w:color="auto" w:sz="4" w:space="0"/>
            </w:tcBorders>
            <w:vAlign w:val="center"/>
          </w:tcPr>
          <w:p>
            <w:pPr>
              <w:jc w:val="center"/>
              <w:rPr>
                <w:rFonts w:ascii="宋体" w:hAnsi="宋体" w:cs="宋体"/>
                <w:kern w:val="0"/>
                <w:szCs w:val="21"/>
              </w:rPr>
            </w:pPr>
          </w:p>
        </w:tc>
        <w:tc>
          <w:tcPr>
            <w:tcW w:w="2726" w:type="dxa"/>
            <w:tcBorders>
              <w:top w:val="single" w:color="auto" w:sz="4" w:space="0"/>
              <w:left w:val="single" w:color="auto" w:sz="4" w:space="0"/>
              <w:bottom w:val="single" w:color="auto" w:sz="4" w:space="0"/>
              <w:right w:val="single" w:color="auto" w:sz="4" w:space="0"/>
            </w:tcBorders>
            <w:vAlign w:val="center"/>
          </w:tcPr>
          <w:p>
            <w:pPr>
              <w:ind w:firstLine="105" w:firstLineChars="50"/>
              <w:jc w:val="center"/>
              <w:rPr>
                <w:rFonts w:ascii="宋体" w:hAnsi="宋体" w:cs="宋体"/>
                <w:kern w:val="0"/>
                <w:szCs w:val="21"/>
              </w:rPr>
            </w:pPr>
            <w:r>
              <w:rPr>
                <w:rFonts w:hint="eastAsia" w:ascii="宋体" w:hAnsi="宋体" w:cs="宋体"/>
                <w:kern w:val="0"/>
                <w:szCs w:val="21"/>
              </w:rPr>
              <w:t>当年预期</w:t>
            </w:r>
          </w:p>
        </w:tc>
        <w:tc>
          <w:tcPr>
            <w:tcW w:w="2726" w:type="dxa"/>
            <w:tcBorders>
              <w:top w:val="single" w:color="auto" w:sz="4" w:space="0"/>
              <w:left w:val="single" w:color="auto" w:sz="4" w:space="0"/>
              <w:bottom w:val="single" w:color="auto" w:sz="4" w:space="0"/>
              <w:right w:val="single" w:color="auto" w:sz="6" w:space="0"/>
            </w:tcBorders>
            <w:vAlign w:val="center"/>
          </w:tcPr>
          <w:p>
            <w:pPr>
              <w:jc w:val="center"/>
              <w:rPr>
                <w:rFonts w:ascii="宋体" w:hAnsi="宋体" w:cs="宋体"/>
                <w:kern w:val="0"/>
                <w:szCs w:val="21"/>
              </w:rPr>
            </w:pPr>
            <w:r>
              <w:rPr>
                <w:rFonts w:hint="eastAsia" w:ascii="宋体" w:hAnsi="宋体" w:cs="宋体"/>
                <w:kern w:val="0"/>
                <w:szCs w:val="21"/>
              </w:rPr>
              <w:t>指标内容(计算公式)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270"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p>
        </w:tc>
        <w:tc>
          <w:tcPr>
            <w:tcW w:w="850" w:type="dxa"/>
            <w:vMerge w:val="restart"/>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kern w:val="0"/>
                <w:szCs w:val="21"/>
              </w:rPr>
            </w:pPr>
            <w:r>
              <w:rPr>
                <w:rFonts w:hint="eastAsia" w:ascii="宋体" w:hAnsi="宋体" w:cs="宋体"/>
                <w:kern w:val="0"/>
                <w:szCs w:val="21"/>
              </w:rPr>
              <w:t>项目实施进度计划</w:t>
            </w:r>
          </w:p>
        </w:tc>
        <w:tc>
          <w:tcPr>
            <w:tcW w:w="4011" w:type="dxa"/>
            <w:gridSpan w:val="8"/>
            <w:tcBorders>
              <w:top w:val="single" w:color="auto" w:sz="4" w:space="0"/>
              <w:left w:val="single" w:color="auto" w:sz="4" w:space="0"/>
              <w:bottom w:val="single" w:color="auto" w:sz="4" w:space="0"/>
              <w:right w:val="single" w:color="auto" w:sz="4" w:space="0"/>
            </w:tcBorders>
            <w:vAlign w:val="top"/>
          </w:tcPr>
          <w:p>
            <w:pPr>
              <w:ind w:left="29" w:leftChars="14" w:firstLine="630" w:firstLineChars="300"/>
              <w:rPr>
                <w:rFonts w:ascii="宋体" w:hAnsi="宋体" w:cs="宋体"/>
                <w:kern w:val="0"/>
                <w:szCs w:val="21"/>
              </w:rPr>
            </w:pPr>
            <w:r>
              <w:rPr>
                <w:rFonts w:hint="eastAsia" w:ascii="宋体" w:hAnsi="宋体" w:cs="宋体"/>
                <w:kern w:val="0"/>
                <w:szCs w:val="21"/>
              </w:rPr>
              <w:t>项目实施内容</w:t>
            </w:r>
          </w:p>
        </w:tc>
        <w:tc>
          <w:tcPr>
            <w:tcW w:w="174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kern w:val="0"/>
                <w:szCs w:val="21"/>
              </w:rPr>
            </w:pPr>
            <w:r>
              <w:rPr>
                <w:rFonts w:hint="eastAsia" w:ascii="宋体" w:hAnsi="宋体" w:cs="宋体"/>
                <w:kern w:val="0"/>
                <w:szCs w:val="21"/>
              </w:rPr>
              <w:t xml:space="preserve">  开始时间</w:t>
            </w:r>
          </w:p>
        </w:tc>
        <w:tc>
          <w:tcPr>
            <w:tcW w:w="2186" w:type="dxa"/>
            <w:gridSpan w:val="3"/>
            <w:tcBorders>
              <w:top w:val="single" w:color="auto" w:sz="4" w:space="0"/>
              <w:left w:val="single" w:color="auto" w:sz="4" w:space="0"/>
              <w:bottom w:val="single" w:color="auto" w:sz="4" w:space="0"/>
              <w:right w:val="single" w:color="auto" w:sz="4" w:space="0"/>
            </w:tcBorders>
            <w:vAlign w:val="top"/>
          </w:tcPr>
          <w:p>
            <w:pPr>
              <w:ind w:left="45"/>
              <w:rPr>
                <w:rFonts w:ascii="宋体" w:hAnsi="宋体" w:cs="宋体"/>
                <w:kern w:val="0"/>
                <w:szCs w:val="21"/>
              </w:rPr>
            </w:pPr>
            <w:r>
              <w:rPr>
                <w:rFonts w:hint="eastAsia" w:ascii="宋体" w:hAnsi="宋体" w:cs="宋体"/>
                <w:kern w:val="0"/>
                <w:szCs w:val="21"/>
              </w:rPr>
              <w:t xml:space="preserve">      完成时间</w:t>
            </w:r>
          </w:p>
        </w:tc>
        <w:tc>
          <w:tcPr>
            <w:tcW w:w="337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726" w:type="dxa"/>
            <w:vMerge w:val="restart"/>
            <w:tcBorders>
              <w:top w:val="single" w:color="auto" w:sz="4" w:space="0"/>
              <w:left w:val="single" w:color="auto" w:sz="4" w:space="0"/>
              <w:bottom w:val="single" w:color="auto" w:sz="4" w:space="0"/>
              <w:right w:val="single" w:color="auto" w:sz="4" w:space="0"/>
            </w:tcBorders>
            <w:vAlign w:val="top"/>
          </w:tcPr>
          <w:p>
            <w:pPr>
              <w:rPr>
                <w:rFonts w:ascii="宋体" w:hAnsi="宋体" w:cs="宋体"/>
                <w:kern w:val="0"/>
                <w:szCs w:val="21"/>
              </w:rPr>
            </w:pPr>
          </w:p>
        </w:tc>
        <w:tc>
          <w:tcPr>
            <w:tcW w:w="2726" w:type="dxa"/>
            <w:vMerge w:val="restart"/>
            <w:tcBorders>
              <w:top w:val="single" w:color="auto" w:sz="4" w:space="0"/>
              <w:left w:val="single" w:color="auto" w:sz="4" w:space="0"/>
              <w:bottom w:val="single" w:color="auto" w:sz="4" w:space="0"/>
              <w:right w:val="single" w:color="auto" w:sz="6" w:space="0"/>
            </w:tcBorders>
            <w:vAlign w:val="top"/>
          </w:tcPr>
          <w:p>
            <w:pPr>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cantSplit/>
          <w:trHeight w:val="672"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4011" w:type="dxa"/>
            <w:gridSpan w:val="8"/>
            <w:tcBorders>
              <w:top w:val="single" w:color="auto" w:sz="4" w:space="0"/>
              <w:left w:val="single" w:color="auto" w:sz="4" w:space="0"/>
              <w:bottom w:val="single" w:color="auto" w:sz="4" w:space="0"/>
              <w:right w:val="single" w:color="auto" w:sz="4" w:space="0"/>
            </w:tcBorders>
            <w:vAlign w:val="top"/>
          </w:tcPr>
          <w:p>
            <w:pPr>
              <w:rPr>
                <w:rFonts w:ascii="宋体" w:hAnsi="宋体" w:cs="宋体"/>
                <w:kern w:val="0"/>
                <w:szCs w:val="21"/>
              </w:rPr>
            </w:pPr>
            <w:r>
              <w:rPr>
                <w:rFonts w:hint="eastAsia" w:ascii="宋体" w:hAnsi="宋体" w:cs="宋体"/>
                <w:kern w:val="0"/>
                <w:szCs w:val="21"/>
              </w:rPr>
              <w:t>西宁市城东区2024年春节、元宵节龙门灯饰亮化制作项目</w:t>
            </w:r>
          </w:p>
        </w:tc>
        <w:tc>
          <w:tcPr>
            <w:tcW w:w="1741" w:type="dxa"/>
            <w:gridSpan w:val="4"/>
            <w:tcBorders>
              <w:top w:val="single" w:color="auto" w:sz="4" w:space="0"/>
              <w:left w:val="single" w:color="auto" w:sz="4" w:space="0"/>
              <w:bottom w:val="single" w:color="auto" w:sz="4" w:space="0"/>
              <w:right w:val="single" w:color="auto" w:sz="4" w:space="0"/>
            </w:tcBorders>
            <w:vAlign w:val="center"/>
          </w:tcPr>
          <w:p>
            <w:pPr>
              <w:ind w:left="45"/>
              <w:rPr>
                <w:rFonts w:ascii="宋体" w:hAnsi="宋体" w:cs="宋体"/>
                <w:kern w:val="0"/>
                <w:szCs w:val="21"/>
              </w:rPr>
            </w:pPr>
            <w:r>
              <w:rPr>
                <w:rFonts w:hint="eastAsia" w:ascii="宋体" w:hAnsi="宋体" w:cs="宋体"/>
                <w:kern w:val="0"/>
                <w:szCs w:val="21"/>
              </w:rPr>
              <w:t>2024年1月</w:t>
            </w:r>
          </w:p>
        </w:tc>
        <w:tc>
          <w:tcPr>
            <w:tcW w:w="2186" w:type="dxa"/>
            <w:gridSpan w:val="3"/>
            <w:tcBorders>
              <w:top w:val="single" w:color="auto" w:sz="4" w:space="0"/>
              <w:left w:val="single" w:color="auto" w:sz="4" w:space="0"/>
              <w:bottom w:val="single" w:color="auto" w:sz="4" w:space="0"/>
              <w:right w:val="single" w:color="auto" w:sz="4" w:space="0"/>
            </w:tcBorders>
            <w:vAlign w:val="center"/>
          </w:tcPr>
          <w:p>
            <w:pPr>
              <w:ind w:left="45"/>
              <w:rPr>
                <w:rFonts w:ascii="宋体" w:hAnsi="宋体" w:cs="宋体"/>
                <w:kern w:val="0"/>
                <w:szCs w:val="21"/>
              </w:rPr>
            </w:pPr>
            <w:r>
              <w:rPr>
                <w:rFonts w:hint="eastAsia" w:ascii="宋体" w:hAnsi="宋体" w:cs="宋体"/>
                <w:kern w:val="0"/>
                <w:szCs w:val="21"/>
              </w:rPr>
              <w:t>2024年3月</w:t>
            </w:r>
          </w:p>
        </w:tc>
        <w:tc>
          <w:tcPr>
            <w:tcW w:w="3375" w:type="dxa"/>
            <w:vMerge w:val="continue"/>
            <w:tcBorders>
              <w:top w:val="nil"/>
              <w:left w:val="single" w:color="auto" w:sz="4" w:space="0"/>
              <w:bottom w:val="nil"/>
              <w:right w:val="single" w:color="auto" w:sz="4" w:space="0"/>
            </w:tcBorders>
            <w:vAlign w:val="center"/>
          </w:tcPr>
          <w:p>
            <w:pPr>
              <w:widowControl/>
              <w:jc w:val="left"/>
              <w:rPr>
                <w:rFonts w:ascii="宋体" w:hAnsi="宋体" w:cs="宋体"/>
                <w:kern w:val="0"/>
                <w:szCs w:val="21"/>
              </w:rPr>
            </w:pPr>
          </w:p>
        </w:tc>
        <w:tc>
          <w:tcPr>
            <w:tcW w:w="2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2726" w:type="dxa"/>
            <w:vMerge w:val="continue"/>
            <w:tcBorders>
              <w:top w:val="single" w:color="auto" w:sz="4" w:space="0"/>
              <w:left w:val="single" w:color="auto" w:sz="4" w:space="0"/>
              <w:bottom w:val="single" w:color="auto" w:sz="4" w:space="0"/>
              <w:right w:val="single" w:color="auto" w:sz="6" w:space="0"/>
            </w:tcBorders>
            <w:vAlign w:val="center"/>
          </w:tcPr>
          <w:p>
            <w:pPr>
              <w:widowControl/>
              <w:jc w:val="left"/>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896"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p>
        </w:tc>
        <w:tc>
          <w:tcPr>
            <w:tcW w:w="850" w:type="dxa"/>
            <w:vMerge w:val="restart"/>
            <w:tcBorders>
              <w:top w:val="single" w:color="auto" w:sz="4" w:space="0"/>
              <w:left w:val="single" w:color="auto" w:sz="4" w:space="0"/>
              <w:bottom w:val="single" w:color="auto" w:sz="6" w:space="0"/>
              <w:right w:val="single" w:color="auto" w:sz="4" w:space="0"/>
            </w:tcBorders>
            <w:vAlign w:val="top"/>
          </w:tcPr>
          <w:p>
            <w:pPr>
              <w:jc w:val="center"/>
              <w:rPr>
                <w:rFonts w:ascii="宋体" w:hAnsi="宋体" w:cs="宋体"/>
                <w:kern w:val="0"/>
                <w:szCs w:val="21"/>
              </w:rPr>
            </w:pPr>
          </w:p>
          <w:p>
            <w:pPr>
              <w:jc w:val="center"/>
              <w:rPr>
                <w:rFonts w:ascii="宋体" w:hAnsi="宋体" w:cs="宋体"/>
                <w:kern w:val="0"/>
                <w:szCs w:val="21"/>
              </w:rPr>
            </w:pPr>
          </w:p>
          <w:p>
            <w:pPr>
              <w:jc w:val="center"/>
              <w:rPr>
                <w:rFonts w:ascii="宋体" w:hAnsi="宋体" w:cs="宋体"/>
                <w:kern w:val="0"/>
                <w:szCs w:val="21"/>
              </w:rPr>
            </w:pPr>
          </w:p>
          <w:p>
            <w:pPr>
              <w:jc w:val="center"/>
              <w:rPr>
                <w:rFonts w:ascii="宋体" w:hAnsi="宋体" w:cs="宋体"/>
                <w:kern w:val="0"/>
                <w:szCs w:val="21"/>
              </w:rPr>
            </w:pPr>
          </w:p>
          <w:p>
            <w:pPr>
              <w:jc w:val="center"/>
              <w:rPr>
                <w:rFonts w:ascii="宋体" w:hAnsi="宋体" w:cs="宋体"/>
                <w:kern w:val="0"/>
                <w:szCs w:val="21"/>
              </w:rPr>
            </w:pPr>
          </w:p>
          <w:p>
            <w:pPr>
              <w:jc w:val="center"/>
              <w:rPr>
                <w:rFonts w:ascii="宋体" w:hAnsi="宋体" w:cs="宋体"/>
                <w:kern w:val="0"/>
                <w:szCs w:val="21"/>
              </w:rPr>
            </w:pPr>
          </w:p>
          <w:p>
            <w:pPr>
              <w:jc w:val="center"/>
              <w:rPr>
                <w:rFonts w:ascii="宋体" w:hAnsi="宋体" w:cs="宋体"/>
                <w:kern w:val="0"/>
                <w:szCs w:val="21"/>
              </w:rPr>
            </w:pPr>
          </w:p>
          <w:p>
            <w:pPr>
              <w:jc w:val="center"/>
              <w:rPr>
                <w:rFonts w:ascii="宋体" w:hAnsi="宋体" w:cs="宋体"/>
                <w:kern w:val="0"/>
                <w:szCs w:val="21"/>
              </w:rPr>
            </w:pPr>
          </w:p>
          <w:p>
            <w:pPr>
              <w:jc w:val="center"/>
              <w:rPr>
                <w:rFonts w:ascii="宋体" w:hAnsi="宋体" w:cs="宋体"/>
                <w:kern w:val="0"/>
                <w:szCs w:val="21"/>
              </w:rPr>
            </w:pPr>
          </w:p>
          <w:p>
            <w:pPr>
              <w:jc w:val="center"/>
              <w:rPr>
                <w:rFonts w:ascii="宋体" w:hAnsi="宋体" w:cs="宋体"/>
                <w:kern w:val="0"/>
                <w:szCs w:val="21"/>
              </w:rPr>
            </w:pPr>
            <w:r>
              <w:rPr>
                <w:rFonts w:hint="eastAsia" w:ascii="宋体" w:hAnsi="宋体" w:cs="宋体"/>
                <w:kern w:val="0"/>
                <w:szCs w:val="21"/>
              </w:rPr>
              <w:t>绩效</w:t>
            </w:r>
          </w:p>
          <w:p>
            <w:pPr>
              <w:jc w:val="center"/>
              <w:rPr>
                <w:rFonts w:ascii="宋体" w:hAnsi="宋体" w:cs="宋体"/>
                <w:kern w:val="0"/>
                <w:szCs w:val="21"/>
              </w:rPr>
            </w:pPr>
            <w:r>
              <w:rPr>
                <w:rFonts w:hint="eastAsia" w:ascii="宋体" w:hAnsi="宋体" w:cs="宋体"/>
                <w:kern w:val="0"/>
                <w:szCs w:val="21"/>
              </w:rPr>
              <w:t>指标</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一级指标</w:t>
            </w:r>
          </w:p>
        </w:tc>
        <w:tc>
          <w:tcPr>
            <w:tcW w:w="1698"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二级指标</w:t>
            </w:r>
          </w:p>
        </w:tc>
        <w:tc>
          <w:tcPr>
            <w:tcW w:w="2778"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指标内容</w:t>
            </w:r>
          </w:p>
        </w:tc>
        <w:tc>
          <w:tcPr>
            <w:tcW w:w="1478" w:type="dxa"/>
            <w:gridSpan w:val="2"/>
            <w:tcBorders>
              <w:top w:val="single" w:color="auto" w:sz="4" w:space="0"/>
              <w:left w:val="single" w:color="auto" w:sz="4" w:space="0"/>
              <w:bottom w:val="single" w:color="auto" w:sz="4" w:space="0"/>
              <w:right w:val="single" w:color="auto" w:sz="6" w:space="0"/>
            </w:tcBorders>
            <w:vAlign w:val="center"/>
          </w:tcPr>
          <w:p>
            <w:pPr>
              <w:jc w:val="center"/>
              <w:rPr>
                <w:rFonts w:ascii="宋体" w:hAnsi="宋体" w:cs="宋体"/>
                <w:kern w:val="0"/>
                <w:szCs w:val="21"/>
              </w:rPr>
            </w:pPr>
            <w:r>
              <w:rPr>
                <w:rFonts w:hint="eastAsia" w:ascii="宋体" w:hAnsi="宋体" w:cs="宋体"/>
                <w:kern w:val="0"/>
                <w:szCs w:val="21"/>
              </w:rPr>
              <w:t>指标值</w:t>
            </w:r>
          </w:p>
        </w:tc>
        <w:tc>
          <w:tcPr>
            <w:tcW w:w="708" w:type="dxa"/>
            <w:tcBorders>
              <w:top w:val="single" w:color="auto" w:sz="4" w:space="0"/>
              <w:left w:val="single" w:color="auto" w:sz="4" w:space="0"/>
              <w:bottom w:val="single" w:color="auto" w:sz="4" w:space="0"/>
              <w:right w:val="single" w:color="auto" w:sz="6" w:space="0"/>
            </w:tcBorders>
            <w:vAlign w:val="center"/>
          </w:tcPr>
          <w:p>
            <w:pPr>
              <w:jc w:val="center"/>
              <w:rPr>
                <w:rFonts w:ascii="宋体" w:hAnsi="宋体" w:cs="宋体"/>
                <w:kern w:val="0"/>
                <w:szCs w:val="21"/>
              </w:rPr>
            </w:pPr>
            <w:r>
              <w:rPr>
                <w:rFonts w:hint="eastAsia" w:ascii="宋体" w:hAnsi="宋体" w:cs="宋体"/>
                <w:kern w:val="0"/>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375"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p>
        </w:tc>
        <w:tc>
          <w:tcPr>
            <w:tcW w:w="850" w:type="dxa"/>
            <w:vMerge w:val="continue"/>
            <w:tcBorders>
              <w:top w:val="single" w:color="auto" w:sz="4" w:space="0"/>
              <w:left w:val="single" w:color="auto" w:sz="4" w:space="0"/>
              <w:bottom w:val="single" w:color="auto" w:sz="6" w:space="0"/>
              <w:right w:val="single" w:color="auto" w:sz="4" w:space="0"/>
            </w:tcBorders>
            <w:vAlign w:val="center"/>
          </w:tcPr>
          <w:p>
            <w:pPr>
              <w:widowControl/>
              <w:jc w:val="left"/>
              <w:rPr>
                <w:rFonts w:ascii="宋体" w:hAnsi="宋体" w:cs="宋体"/>
                <w:kern w:val="0"/>
                <w:szCs w:val="21"/>
              </w:rPr>
            </w:pPr>
          </w:p>
        </w:tc>
        <w:tc>
          <w:tcPr>
            <w:tcW w:w="1276" w:type="dxa"/>
            <w:vMerge w:val="restart"/>
            <w:tcBorders>
              <w:top w:val="single" w:color="auto" w:sz="4" w:space="0"/>
              <w:left w:val="single" w:color="auto" w:sz="4" w:space="0"/>
              <w:right w:val="single" w:color="auto" w:sz="4" w:space="0"/>
            </w:tcBorders>
            <w:vAlign w:val="center"/>
          </w:tcPr>
          <w:p>
            <w:pPr>
              <w:ind w:left="44" w:leftChars="21"/>
              <w:jc w:val="center"/>
              <w:rPr>
                <w:rFonts w:ascii="宋体" w:hAnsi="宋体" w:cs="宋体"/>
                <w:kern w:val="0"/>
                <w:szCs w:val="21"/>
              </w:rPr>
            </w:pPr>
            <w:r>
              <w:rPr>
                <w:rFonts w:hint="eastAsia" w:ascii="宋体" w:hAnsi="宋体" w:cs="宋体"/>
                <w:kern w:val="0"/>
                <w:szCs w:val="21"/>
              </w:rPr>
              <w:t>产出指标</w:t>
            </w:r>
          </w:p>
        </w:tc>
        <w:tc>
          <w:tcPr>
            <w:tcW w:w="1698"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数量指标</w:t>
            </w:r>
          </w:p>
        </w:tc>
        <w:tc>
          <w:tcPr>
            <w:tcW w:w="2778" w:type="dxa"/>
            <w:gridSpan w:val="7"/>
            <w:tcBorders>
              <w:top w:val="single" w:color="auto" w:sz="4" w:space="0"/>
              <w:left w:val="single" w:color="auto" w:sz="4" w:space="0"/>
              <w:bottom w:val="single" w:color="auto" w:sz="4" w:space="0"/>
              <w:right w:val="single" w:color="auto" w:sz="4" w:space="0"/>
            </w:tcBorders>
            <w:vAlign w:val="top"/>
          </w:tcPr>
          <w:p>
            <w:pPr>
              <w:rPr>
                <w:rFonts w:ascii="宋体" w:hAnsi="宋体" w:cs="宋体"/>
                <w:kern w:val="0"/>
                <w:szCs w:val="21"/>
              </w:rPr>
            </w:pPr>
            <w:r>
              <w:rPr>
                <w:rFonts w:hint="eastAsia"/>
              </w:rPr>
              <w:t>龙门搭建</w:t>
            </w:r>
          </w:p>
        </w:tc>
        <w:tc>
          <w:tcPr>
            <w:tcW w:w="1478" w:type="dxa"/>
            <w:gridSpan w:val="2"/>
            <w:tcBorders>
              <w:top w:val="single" w:color="auto" w:sz="4" w:space="0"/>
              <w:left w:val="single" w:color="auto" w:sz="4" w:space="0"/>
              <w:bottom w:val="single" w:color="auto" w:sz="4" w:space="0"/>
              <w:right w:val="single" w:color="auto" w:sz="6" w:space="0"/>
            </w:tcBorders>
            <w:vAlign w:val="center"/>
          </w:tcPr>
          <w:p>
            <w:pPr>
              <w:rPr>
                <w:rFonts w:ascii="宋体" w:hAnsi="宋体" w:cs="宋体"/>
                <w:kern w:val="0"/>
                <w:szCs w:val="21"/>
              </w:rPr>
            </w:pPr>
            <w:r>
              <w:rPr>
                <w:rFonts w:hint="eastAsia" w:ascii="宋体" w:hAnsi="宋体" w:cs="宋体"/>
                <w:kern w:val="0"/>
                <w:szCs w:val="21"/>
              </w:rPr>
              <w:t>1个</w:t>
            </w:r>
          </w:p>
          <w:p>
            <w:pPr>
              <w:rPr>
                <w:rFonts w:ascii="宋体" w:hAnsi="宋体" w:cs="宋体"/>
                <w:kern w:val="0"/>
                <w:szCs w:val="21"/>
              </w:rPr>
            </w:pPr>
          </w:p>
        </w:tc>
        <w:tc>
          <w:tcPr>
            <w:tcW w:w="708" w:type="dxa"/>
            <w:tcBorders>
              <w:top w:val="single" w:color="auto" w:sz="4" w:space="0"/>
              <w:left w:val="single" w:color="auto" w:sz="4" w:space="0"/>
              <w:bottom w:val="single" w:color="auto" w:sz="4" w:space="0"/>
              <w:right w:val="single" w:color="auto" w:sz="6" w:space="0"/>
            </w:tcBorders>
            <w:vAlign w:val="top"/>
          </w:tcPr>
          <w:p>
            <w:pPr>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375"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p>
        </w:tc>
        <w:tc>
          <w:tcPr>
            <w:tcW w:w="850" w:type="dxa"/>
            <w:vMerge w:val="continue"/>
            <w:tcBorders>
              <w:top w:val="single" w:color="auto" w:sz="4" w:space="0"/>
              <w:left w:val="single" w:color="auto" w:sz="4" w:space="0"/>
              <w:bottom w:val="single" w:color="auto" w:sz="6" w:space="0"/>
              <w:right w:val="single" w:color="auto" w:sz="4" w:space="0"/>
            </w:tcBorders>
            <w:vAlign w:val="center"/>
          </w:tcPr>
          <w:p>
            <w:pPr>
              <w:widowControl/>
              <w:jc w:val="left"/>
              <w:rPr>
                <w:rFonts w:ascii="宋体" w:hAnsi="宋体" w:cs="宋体"/>
                <w:kern w:val="0"/>
                <w:szCs w:val="21"/>
              </w:rPr>
            </w:pPr>
          </w:p>
        </w:tc>
        <w:tc>
          <w:tcPr>
            <w:tcW w:w="1276" w:type="dxa"/>
            <w:vMerge w:val="continue"/>
            <w:tcBorders>
              <w:left w:val="single" w:color="auto" w:sz="4" w:space="0"/>
              <w:right w:val="single" w:color="auto" w:sz="4" w:space="0"/>
            </w:tcBorders>
            <w:vAlign w:val="top"/>
          </w:tcPr>
          <w:p>
            <w:pPr>
              <w:ind w:left="44" w:leftChars="21"/>
              <w:rPr>
                <w:rFonts w:ascii="宋体" w:hAnsi="宋体" w:cs="宋体"/>
                <w:kern w:val="0"/>
                <w:szCs w:val="21"/>
              </w:rPr>
            </w:pPr>
          </w:p>
        </w:tc>
        <w:tc>
          <w:tcPr>
            <w:tcW w:w="1698"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时效指标</w:t>
            </w:r>
          </w:p>
        </w:tc>
        <w:tc>
          <w:tcPr>
            <w:tcW w:w="2778" w:type="dxa"/>
            <w:gridSpan w:val="7"/>
            <w:tcBorders>
              <w:top w:val="single" w:color="auto" w:sz="4" w:space="0"/>
              <w:left w:val="single" w:color="auto" w:sz="4" w:space="0"/>
              <w:bottom w:val="single" w:color="auto" w:sz="4" w:space="0"/>
              <w:right w:val="single" w:color="auto" w:sz="4" w:space="0"/>
            </w:tcBorders>
            <w:vAlign w:val="top"/>
          </w:tcPr>
          <w:p>
            <w:pPr>
              <w:rPr>
                <w:rFonts w:ascii="宋体" w:hAnsi="宋体" w:cs="宋体"/>
                <w:kern w:val="0"/>
                <w:szCs w:val="21"/>
              </w:rPr>
            </w:pPr>
            <w:r>
              <w:rPr>
                <w:rFonts w:hint="eastAsia" w:ascii="宋体" w:hAnsi="宋体" w:cs="宋体"/>
                <w:kern w:val="0"/>
                <w:szCs w:val="21"/>
              </w:rPr>
              <w:t>项目实施时间</w:t>
            </w:r>
          </w:p>
        </w:tc>
        <w:tc>
          <w:tcPr>
            <w:tcW w:w="147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3个月</w:t>
            </w:r>
          </w:p>
        </w:tc>
        <w:tc>
          <w:tcPr>
            <w:tcW w:w="708" w:type="dxa"/>
            <w:tcBorders>
              <w:top w:val="single" w:color="auto" w:sz="4" w:space="0"/>
              <w:left w:val="single" w:color="auto" w:sz="4" w:space="0"/>
              <w:bottom w:val="single" w:color="auto" w:sz="4" w:space="0"/>
              <w:right w:val="single" w:color="auto" w:sz="6" w:space="0"/>
            </w:tcBorders>
            <w:vAlign w:val="top"/>
          </w:tcPr>
          <w:p>
            <w:pPr>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375"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p>
        </w:tc>
        <w:tc>
          <w:tcPr>
            <w:tcW w:w="850" w:type="dxa"/>
            <w:vMerge w:val="continue"/>
            <w:tcBorders>
              <w:top w:val="single" w:color="auto" w:sz="4" w:space="0"/>
              <w:left w:val="single" w:color="auto" w:sz="4" w:space="0"/>
              <w:bottom w:val="single" w:color="auto" w:sz="6" w:space="0"/>
              <w:right w:val="single" w:color="auto" w:sz="4" w:space="0"/>
            </w:tcBorders>
            <w:vAlign w:val="center"/>
          </w:tcPr>
          <w:p>
            <w:pPr>
              <w:widowControl/>
              <w:jc w:val="left"/>
              <w:rPr>
                <w:rFonts w:ascii="宋体" w:hAnsi="宋体" w:cs="宋体"/>
                <w:kern w:val="0"/>
                <w:szCs w:val="21"/>
              </w:rPr>
            </w:pPr>
          </w:p>
        </w:tc>
        <w:tc>
          <w:tcPr>
            <w:tcW w:w="1276" w:type="dxa"/>
            <w:vMerge w:val="continue"/>
            <w:tcBorders>
              <w:left w:val="single" w:color="auto" w:sz="4" w:space="0"/>
              <w:right w:val="single" w:color="auto" w:sz="4" w:space="0"/>
            </w:tcBorders>
            <w:vAlign w:val="top"/>
          </w:tcPr>
          <w:p>
            <w:pPr>
              <w:ind w:left="44" w:leftChars="21"/>
              <w:rPr>
                <w:rFonts w:ascii="宋体" w:hAnsi="宋体" w:cs="宋体"/>
                <w:kern w:val="0"/>
                <w:szCs w:val="21"/>
              </w:rPr>
            </w:pPr>
          </w:p>
        </w:tc>
        <w:tc>
          <w:tcPr>
            <w:tcW w:w="1698"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成本指标</w:t>
            </w:r>
          </w:p>
        </w:tc>
        <w:tc>
          <w:tcPr>
            <w:tcW w:w="2778" w:type="dxa"/>
            <w:gridSpan w:val="7"/>
            <w:tcBorders>
              <w:top w:val="single" w:color="auto" w:sz="4" w:space="0"/>
              <w:left w:val="single" w:color="auto" w:sz="4" w:space="0"/>
              <w:bottom w:val="single" w:color="auto" w:sz="4" w:space="0"/>
              <w:right w:val="single" w:color="auto" w:sz="4" w:space="0"/>
            </w:tcBorders>
            <w:vAlign w:val="top"/>
          </w:tcPr>
          <w:p>
            <w:pPr>
              <w:rPr>
                <w:rFonts w:ascii="宋体" w:hAnsi="宋体" w:cs="宋体"/>
                <w:kern w:val="0"/>
                <w:szCs w:val="21"/>
              </w:rPr>
            </w:pPr>
            <w:r>
              <w:rPr>
                <w:rFonts w:hint="eastAsia" w:ascii="宋体" w:hAnsi="宋体" w:cs="宋体"/>
                <w:kern w:val="0"/>
                <w:szCs w:val="21"/>
              </w:rPr>
              <w:t>2024年元宵灯会项目经费</w:t>
            </w:r>
          </w:p>
        </w:tc>
        <w:tc>
          <w:tcPr>
            <w:tcW w:w="147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140万元</w:t>
            </w:r>
          </w:p>
        </w:tc>
        <w:tc>
          <w:tcPr>
            <w:tcW w:w="708" w:type="dxa"/>
            <w:tcBorders>
              <w:top w:val="single" w:color="auto" w:sz="4" w:space="0"/>
              <w:left w:val="single" w:color="auto" w:sz="4" w:space="0"/>
              <w:bottom w:val="single" w:color="auto" w:sz="4" w:space="0"/>
              <w:right w:val="single" w:color="auto" w:sz="6" w:space="0"/>
            </w:tcBorders>
            <w:vAlign w:val="top"/>
          </w:tcPr>
          <w:p>
            <w:pPr>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401"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p>
        </w:tc>
        <w:tc>
          <w:tcPr>
            <w:tcW w:w="850" w:type="dxa"/>
            <w:vMerge w:val="continue"/>
            <w:tcBorders>
              <w:top w:val="single" w:color="auto" w:sz="4" w:space="0"/>
              <w:left w:val="single" w:color="auto" w:sz="4" w:space="0"/>
              <w:bottom w:val="single" w:color="auto" w:sz="6" w:space="0"/>
              <w:right w:val="single" w:color="auto" w:sz="4" w:space="0"/>
            </w:tcBorders>
            <w:vAlign w:val="center"/>
          </w:tcPr>
          <w:p>
            <w:pPr>
              <w:widowControl/>
              <w:jc w:val="left"/>
              <w:rPr>
                <w:rFonts w:ascii="宋体" w:hAnsi="宋体" w:cs="宋体"/>
                <w:kern w:val="0"/>
                <w:szCs w:val="21"/>
              </w:rPr>
            </w:pPr>
          </w:p>
        </w:tc>
        <w:tc>
          <w:tcPr>
            <w:tcW w:w="1276" w:type="dxa"/>
            <w:vMerge w:val="continue"/>
            <w:tcBorders>
              <w:left w:val="single" w:color="auto" w:sz="4" w:space="0"/>
              <w:right w:val="single" w:color="auto" w:sz="4" w:space="0"/>
            </w:tcBorders>
            <w:vAlign w:val="top"/>
          </w:tcPr>
          <w:p>
            <w:pPr>
              <w:ind w:left="44" w:leftChars="21"/>
              <w:rPr>
                <w:rFonts w:ascii="宋体" w:hAnsi="宋体" w:cs="宋体"/>
                <w:kern w:val="0"/>
                <w:szCs w:val="21"/>
              </w:rPr>
            </w:pPr>
          </w:p>
        </w:tc>
        <w:tc>
          <w:tcPr>
            <w:tcW w:w="1698" w:type="dxa"/>
            <w:gridSpan w:val="4"/>
            <w:tcBorders>
              <w:top w:val="single" w:color="auto" w:sz="4" w:space="0"/>
              <w:left w:val="single" w:color="auto" w:sz="4" w:space="0"/>
              <w:bottom w:val="single" w:color="auto" w:sz="6"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社会效益指标</w:t>
            </w:r>
          </w:p>
        </w:tc>
        <w:tc>
          <w:tcPr>
            <w:tcW w:w="2778" w:type="dxa"/>
            <w:gridSpan w:val="7"/>
            <w:tcBorders>
              <w:top w:val="single" w:color="auto" w:sz="4" w:space="0"/>
              <w:left w:val="single" w:color="auto" w:sz="4" w:space="0"/>
              <w:bottom w:val="single" w:color="auto" w:sz="6" w:space="0"/>
              <w:right w:val="single" w:color="auto" w:sz="4" w:space="0"/>
            </w:tcBorders>
            <w:vAlign w:val="top"/>
          </w:tcPr>
          <w:p>
            <w:pPr>
              <w:rPr>
                <w:rFonts w:ascii="宋体" w:hAnsi="宋体" w:cs="宋体"/>
                <w:kern w:val="0"/>
                <w:szCs w:val="21"/>
              </w:rPr>
            </w:pPr>
            <w:r>
              <w:rPr>
                <w:rFonts w:hint="eastAsia" w:ascii="宋体" w:hAnsi="宋体" w:cs="宋体"/>
                <w:kern w:val="0"/>
                <w:szCs w:val="21"/>
              </w:rPr>
              <w:t>使辖区广大群众度过一个和谐、文明、安全的节日。</w:t>
            </w:r>
          </w:p>
        </w:tc>
        <w:tc>
          <w:tcPr>
            <w:tcW w:w="1478" w:type="dxa"/>
            <w:gridSpan w:val="2"/>
            <w:tcBorders>
              <w:top w:val="single" w:color="auto" w:sz="4" w:space="0"/>
              <w:left w:val="single" w:color="auto" w:sz="4" w:space="0"/>
              <w:bottom w:val="single" w:color="auto" w:sz="6" w:space="0"/>
              <w:right w:val="single" w:color="auto" w:sz="4" w:space="0"/>
            </w:tcBorders>
            <w:vAlign w:val="center"/>
          </w:tcPr>
          <w:p>
            <w:pPr>
              <w:rPr>
                <w:rFonts w:ascii="宋体" w:hAnsi="宋体" w:cs="宋体"/>
                <w:kern w:val="0"/>
                <w:szCs w:val="21"/>
              </w:rPr>
            </w:pPr>
            <w:r>
              <w:rPr>
                <w:rFonts w:hint="eastAsia" w:ascii="宋体" w:hAnsi="宋体" w:cs="宋体"/>
                <w:kern w:val="0"/>
                <w:szCs w:val="21"/>
              </w:rPr>
              <w:t>逐年增强</w:t>
            </w:r>
          </w:p>
        </w:tc>
        <w:tc>
          <w:tcPr>
            <w:tcW w:w="708" w:type="dxa"/>
            <w:tcBorders>
              <w:top w:val="single" w:color="auto" w:sz="4" w:space="0"/>
              <w:left w:val="single" w:color="auto" w:sz="4" w:space="0"/>
              <w:bottom w:val="single" w:color="auto" w:sz="6" w:space="0"/>
              <w:right w:val="single" w:color="auto" w:sz="6" w:space="0"/>
            </w:tcBorders>
            <w:vAlign w:val="top"/>
          </w:tcPr>
          <w:p>
            <w:pPr>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411"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p>
        </w:tc>
        <w:tc>
          <w:tcPr>
            <w:tcW w:w="850" w:type="dxa"/>
            <w:vMerge w:val="continue"/>
            <w:tcBorders>
              <w:top w:val="single" w:color="auto" w:sz="4" w:space="0"/>
              <w:left w:val="single" w:color="auto" w:sz="4" w:space="0"/>
              <w:bottom w:val="single" w:color="auto" w:sz="6" w:space="0"/>
              <w:right w:val="single" w:color="auto" w:sz="4" w:space="0"/>
            </w:tcBorders>
            <w:vAlign w:val="center"/>
          </w:tcPr>
          <w:p>
            <w:pPr>
              <w:widowControl/>
              <w:jc w:val="left"/>
              <w:rPr>
                <w:rFonts w:ascii="宋体" w:hAnsi="宋体" w:cs="宋体"/>
                <w:kern w:val="0"/>
                <w:szCs w:val="21"/>
              </w:rPr>
            </w:pPr>
          </w:p>
        </w:tc>
        <w:tc>
          <w:tcPr>
            <w:tcW w:w="1276"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Cs w:val="21"/>
              </w:rPr>
            </w:pPr>
            <w:r>
              <w:rPr>
                <w:rFonts w:hint="eastAsia" w:ascii="宋体" w:hAnsi="宋体" w:cs="宋体"/>
                <w:kern w:val="0"/>
                <w:szCs w:val="21"/>
              </w:rPr>
              <w:t>服务对象满意度指标</w:t>
            </w:r>
          </w:p>
        </w:tc>
        <w:tc>
          <w:tcPr>
            <w:tcW w:w="1698"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kern w:val="0"/>
                <w:szCs w:val="21"/>
              </w:rPr>
            </w:pPr>
            <w:r>
              <w:rPr>
                <w:rFonts w:hint="eastAsia" w:ascii="宋体" w:hAnsi="宋体" w:cs="宋体"/>
                <w:kern w:val="0"/>
                <w:szCs w:val="21"/>
              </w:rPr>
              <w:t>具体指标</w:t>
            </w:r>
          </w:p>
        </w:tc>
        <w:tc>
          <w:tcPr>
            <w:tcW w:w="2778" w:type="dxa"/>
            <w:gridSpan w:val="7"/>
            <w:tcBorders>
              <w:top w:val="single" w:color="auto" w:sz="6" w:space="0"/>
              <w:left w:val="single" w:color="auto" w:sz="6" w:space="0"/>
              <w:bottom w:val="single" w:color="auto" w:sz="6" w:space="0"/>
              <w:right w:val="single" w:color="auto" w:sz="6" w:space="0"/>
            </w:tcBorders>
            <w:vAlign w:val="top"/>
          </w:tcPr>
          <w:p>
            <w:pPr>
              <w:rPr>
                <w:rFonts w:ascii="宋体" w:hAnsi="宋体" w:cs="宋体"/>
                <w:kern w:val="0"/>
                <w:szCs w:val="21"/>
              </w:rPr>
            </w:pPr>
            <w:r>
              <w:rPr>
                <w:rFonts w:hint="eastAsia" w:ascii="宋体" w:hAnsi="宋体" w:cs="宋体"/>
                <w:kern w:val="0"/>
                <w:szCs w:val="21"/>
              </w:rPr>
              <w:t>辖区群众对“元旦、春节、元宵节”的各项群众文化活动的丰富多彩满意度。</w:t>
            </w:r>
          </w:p>
        </w:tc>
        <w:tc>
          <w:tcPr>
            <w:tcW w:w="1478"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Cs w:val="21"/>
              </w:rPr>
            </w:pPr>
            <w:r>
              <w:rPr>
                <w:rFonts w:hint="eastAsia" w:ascii="宋体" w:hAnsi="宋体" w:cs="宋体"/>
                <w:kern w:val="0"/>
                <w:szCs w:val="21"/>
              </w:rPr>
              <w:t>95%</w:t>
            </w:r>
          </w:p>
        </w:tc>
        <w:tc>
          <w:tcPr>
            <w:tcW w:w="708" w:type="dxa"/>
            <w:tcBorders>
              <w:top w:val="single" w:color="auto" w:sz="4" w:space="0"/>
              <w:left w:val="single" w:color="auto" w:sz="4" w:space="0"/>
              <w:bottom w:val="single" w:color="auto" w:sz="4" w:space="0"/>
              <w:right w:val="single" w:color="auto" w:sz="6" w:space="0"/>
            </w:tcBorders>
            <w:vAlign w:val="top"/>
          </w:tcPr>
          <w:p>
            <w:pPr>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399" w:hRule="atLeast"/>
        </w:trPr>
        <w:tc>
          <w:tcPr>
            <w:tcW w:w="426"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评价情况</w:t>
            </w:r>
          </w:p>
        </w:tc>
        <w:tc>
          <w:tcPr>
            <w:tcW w:w="85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kern w:val="0"/>
                <w:szCs w:val="21"/>
              </w:rPr>
              <w:t>以前年度项目绩效评价情况</w:t>
            </w:r>
          </w:p>
        </w:tc>
        <w:tc>
          <w:tcPr>
            <w:tcW w:w="1276" w:type="dxa"/>
            <w:vMerge w:val="restart"/>
            <w:tcBorders>
              <w:top w:val="single" w:color="auto" w:sz="4" w:space="0"/>
              <w:left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年  度</w:t>
            </w:r>
          </w:p>
          <w:p>
            <w:pPr>
              <w:widowControl/>
              <w:rPr>
                <w:rFonts w:ascii="宋体" w:hAnsi="宋体" w:cs="宋体"/>
                <w:kern w:val="0"/>
                <w:szCs w:val="21"/>
              </w:rPr>
            </w:pPr>
            <w:r>
              <w:rPr>
                <w:rFonts w:hint="eastAsia" w:ascii="宋体" w:hAnsi="宋体" w:cs="宋体"/>
                <w:kern w:val="0"/>
                <w:szCs w:val="21"/>
              </w:rPr>
              <w:t>（前三年）</w:t>
            </w:r>
          </w:p>
        </w:tc>
        <w:tc>
          <w:tcPr>
            <w:tcW w:w="3402" w:type="dxa"/>
            <w:gridSpan w:val="8"/>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项目绩效等级</w:t>
            </w:r>
          </w:p>
        </w:tc>
        <w:tc>
          <w:tcPr>
            <w:tcW w:w="3260" w:type="dxa"/>
            <w:gridSpan w:val="6"/>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本年度项目自评计划：</w:t>
            </w:r>
          </w:p>
          <w:p>
            <w:pPr>
              <w:widowControl/>
              <w:jc w:val="left"/>
              <w:rPr>
                <w:rFonts w:ascii="宋体" w:hAnsi="宋体" w:cs="宋体"/>
                <w:kern w:val="0"/>
                <w:szCs w:val="21"/>
              </w:rPr>
            </w:pPr>
          </w:p>
          <w:p>
            <w:pPr>
              <w:widowControl/>
              <w:ind w:firstLine="315" w:firstLineChars="150"/>
              <w:jc w:val="left"/>
              <w:rPr>
                <w:rFonts w:ascii="宋体" w:hAnsi="宋体" w:cs="宋体"/>
                <w:kern w:val="0"/>
                <w:szCs w:val="21"/>
              </w:rPr>
            </w:pPr>
            <w:r>
              <w:rPr>
                <w:rFonts w:hint="eastAsia" w:ascii="宋体" w:hAnsi="宋体" w:cs="宋体"/>
                <w:kern w:val="0"/>
                <w:szCs w:val="21"/>
              </w:rPr>
              <w:t>列入年度自评范围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399" w:hRule="atLeast"/>
        </w:trPr>
        <w:tc>
          <w:tcPr>
            <w:tcW w:w="426" w:type="dxa"/>
            <w:vMerge w:val="continue"/>
            <w:tcBorders>
              <w:left w:val="single" w:color="auto" w:sz="4" w:space="0"/>
              <w:right w:val="single" w:color="auto" w:sz="4" w:space="0"/>
            </w:tcBorders>
            <w:vAlign w:val="center"/>
          </w:tcPr>
          <w:p>
            <w:pPr>
              <w:widowControl/>
              <w:jc w:val="center"/>
              <w:rPr>
                <w:rFonts w:ascii="宋体" w:hAnsi="宋体" w:cs="宋体"/>
                <w:b/>
                <w:kern w:val="0"/>
                <w:szCs w:val="21"/>
              </w:rPr>
            </w:pPr>
          </w:p>
        </w:tc>
        <w:tc>
          <w:tcPr>
            <w:tcW w:w="850" w:type="dxa"/>
            <w:vMerge w:val="continue"/>
            <w:tcBorders>
              <w:left w:val="single" w:color="auto" w:sz="4" w:space="0"/>
              <w:right w:val="single" w:color="auto" w:sz="4" w:space="0"/>
            </w:tcBorders>
            <w:vAlign w:val="center"/>
          </w:tcPr>
          <w:p>
            <w:pPr>
              <w:widowControl/>
              <w:jc w:val="center"/>
              <w:rPr>
                <w:rFonts w:ascii="宋体" w:hAnsi="宋体" w:cs="宋体"/>
                <w:kern w:val="0"/>
                <w:szCs w:val="21"/>
              </w:rPr>
            </w:pPr>
          </w:p>
        </w:tc>
        <w:tc>
          <w:tcPr>
            <w:tcW w:w="1276" w:type="dxa"/>
            <w:vMerge w:val="continue"/>
            <w:tcBorders>
              <w:left w:val="single" w:color="auto" w:sz="4" w:space="0"/>
              <w:bottom w:val="single" w:color="auto" w:sz="4" w:space="0"/>
              <w:right w:val="single" w:color="auto" w:sz="4" w:space="0"/>
            </w:tcBorders>
            <w:vAlign w:val="bottom"/>
          </w:tcPr>
          <w:p>
            <w:pPr>
              <w:widowControl/>
              <w:ind w:firstLine="2310" w:firstLineChars="1100"/>
              <w:rPr>
                <w:rFonts w:ascii="宋体" w:hAnsi="宋体" w:cs="宋体"/>
                <w:kern w:val="0"/>
                <w:szCs w:val="21"/>
              </w:rPr>
            </w:pPr>
          </w:p>
        </w:tc>
        <w:tc>
          <w:tcPr>
            <w:tcW w:w="1133" w:type="dxa"/>
            <w:gridSpan w:val="3"/>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自评等级</w:t>
            </w:r>
          </w:p>
        </w:tc>
        <w:tc>
          <w:tcPr>
            <w:tcW w:w="2269" w:type="dxa"/>
            <w:gridSpan w:val="5"/>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财政评定等级</w:t>
            </w:r>
          </w:p>
        </w:tc>
        <w:tc>
          <w:tcPr>
            <w:tcW w:w="3260" w:type="dxa"/>
            <w:gridSpan w:val="6"/>
            <w:vMerge w:val="continue"/>
            <w:tcBorders>
              <w:left w:val="single" w:color="auto" w:sz="4" w:space="0"/>
              <w:right w:val="single" w:color="auto" w:sz="4" w:space="0"/>
            </w:tcBorders>
            <w:vAlign w:val="bottom"/>
          </w:tcPr>
          <w:p>
            <w:pPr>
              <w:widowControl/>
              <w:ind w:firstLine="2310" w:firstLineChars="1100"/>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399" w:hRule="atLeast"/>
        </w:trPr>
        <w:tc>
          <w:tcPr>
            <w:tcW w:w="426" w:type="dxa"/>
            <w:vMerge w:val="continue"/>
            <w:tcBorders>
              <w:left w:val="single" w:color="auto" w:sz="4" w:space="0"/>
              <w:right w:val="single" w:color="auto" w:sz="4" w:space="0"/>
            </w:tcBorders>
            <w:vAlign w:val="center"/>
          </w:tcPr>
          <w:p>
            <w:pPr>
              <w:widowControl/>
              <w:jc w:val="center"/>
              <w:rPr>
                <w:rFonts w:ascii="宋体" w:hAnsi="宋体" w:cs="宋体"/>
                <w:b/>
                <w:kern w:val="0"/>
                <w:szCs w:val="21"/>
              </w:rPr>
            </w:pPr>
          </w:p>
        </w:tc>
        <w:tc>
          <w:tcPr>
            <w:tcW w:w="850" w:type="dxa"/>
            <w:vMerge w:val="continue"/>
            <w:tcBorders>
              <w:left w:val="single" w:color="auto" w:sz="4" w:space="0"/>
              <w:right w:val="single" w:color="auto" w:sz="4" w:space="0"/>
            </w:tcBorders>
            <w:vAlign w:val="center"/>
          </w:tcPr>
          <w:p>
            <w:pPr>
              <w:widowControl/>
              <w:jc w:val="center"/>
              <w:rPr>
                <w:rFonts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2021</w:t>
            </w:r>
          </w:p>
        </w:tc>
        <w:tc>
          <w:tcPr>
            <w:tcW w:w="1133" w:type="dxa"/>
            <w:gridSpan w:val="3"/>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优秀</w:t>
            </w:r>
          </w:p>
        </w:tc>
        <w:tc>
          <w:tcPr>
            <w:tcW w:w="2269" w:type="dxa"/>
            <w:gridSpan w:val="5"/>
            <w:tcBorders>
              <w:top w:val="single" w:color="auto" w:sz="4" w:space="0"/>
              <w:left w:val="single" w:color="auto" w:sz="4" w:space="0"/>
              <w:bottom w:val="single" w:color="auto" w:sz="4" w:space="0"/>
              <w:right w:val="single" w:color="auto" w:sz="4" w:space="0"/>
            </w:tcBorders>
            <w:vAlign w:val="bottom"/>
          </w:tcPr>
          <w:p>
            <w:pPr>
              <w:widowControl/>
              <w:ind w:firstLine="2310" w:firstLineChars="1100"/>
              <w:rPr>
                <w:rFonts w:ascii="宋体" w:hAnsi="宋体" w:cs="宋体"/>
                <w:kern w:val="0"/>
                <w:szCs w:val="21"/>
              </w:rPr>
            </w:pPr>
          </w:p>
        </w:tc>
        <w:tc>
          <w:tcPr>
            <w:tcW w:w="3260" w:type="dxa"/>
            <w:gridSpan w:val="6"/>
            <w:vMerge w:val="continue"/>
            <w:tcBorders>
              <w:left w:val="single" w:color="auto" w:sz="4" w:space="0"/>
              <w:right w:val="single" w:color="auto" w:sz="4" w:space="0"/>
            </w:tcBorders>
            <w:vAlign w:val="bottom"/>
          </w:tcPr>
          <w:p>
            <w:pPr>
              <w:widowControl/>
              <w:ind w:firstLine="2310" w:firstLineChars="1100"/>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399" w:hRule="atLeast"/>
        </w:trPr>
        <w:tc>
          <w:tcPr>
            <w:tcW w:w="426" w:type="dxa"/>
            <w:vMerge w:val="continue"/>
            <w:tcBorders>
              <w:left w:val="single" w:color="auto" w:sz="4" w:space="0"/>
              <w:right w:val="single" w:color="auto" w:sz="4" w:space="0"/>
            </w:tcBorders>
            <w:vAlign w:val="center"/>
          </w:tcPr>
          <w:p>
            <w:pPr>
              <w:widowControl/>
              <w:jc w:val="center"/>
              <w:rPr>
                <w:rFonts w:ascii="宋体" w:hAnsi="宋体" w:cs="宋体"/>
                <w:b/>
                <w:kern w:val="0"/>
                <w:szCs w:val="21"/>
              </w:rPr>
            </w:pPr>
          </w:p>
        </w:tc>
        <w:tc>
          <w:tcPr>
            <w:tcW w:w="850" w:type="dxa"/>
            <w:vMerge w:val="continue"/>
            <w:tcBorders>
              <w:left w:val="single" w:color="auto" w:sz="4" w:space="0"/>
              <w:right w:val="single" w:color="auto" w:sz="4" w:space="0"/>
            </w:tcBorders>
            <w:vAlign w:val="center"/>
          </w:tcPr>
          <w:p>
            <w:pPr>
              <w:widowControl/>
              <w:jc w:val="center"/>
              <w:rPr>
                <w:rFonts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2022</w:t>
            </w:r>
          </w:p>
        </w:tc>
        <w:tc>
          <w:tcPr>
            <w:tcW w:w="1133" w:type="dxa"/>
            <w:gridSpan w:val="3"/>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优秀</w:t>
            </w:r>
          </w:p>
        </w:tc>
        <w:tc>
          <w:tcPr>
            <w:tcW w:w="2269" w:type="dxa"/>
            <w:gridSpan w:val="5"/>
            <w:tcBorders>
              <w:top w:val="single" w:color="auto" w:sz="4" w:space="0"/>
              <w:left w:val="single" w:color="auto" w:sz="4" w:space="0"/>
              <w:bottom w:val="single" w:color="auto" w:sz="4" w:space="0"/>
              <w:right w:val="single" w:color="auto" w:sz="4" w:space="0"/>
            </w:tcBorders>
            <w:vAlign w:val="bottom"/>
          </w:tcPr>
          <w:p>
            <w:pPr>
              <w:widowControl/>
              <w:ind w:firstLine="2310" w:firstLineChars="1100"/>
              <w:rPr>
                <w:rFonts w:ascii="宋体" w:hAnsi="宋体" w:cs="宋体"/>
                <w:kern w:val="0"/>
                <w:szCs w:val="21"/>
              </w:rPr>
            </w:pPr>
          </w:p>
        </w:tc>
        <w:tc>
          <w:tcPr>
            <w:tcW w:w="3260" w:type="dxa"/>
            <w:gridSpan w:val="6"/>
            <w:vMerge w:val="continue"/>
            <w:tcBorders>
              <w:left w:val="single" w:color="auto" w:sz="4" w:space="0"/>
              <w:right w:val="single" w:color="auto" w:sz="4" w:space="0"/>
            </w:tcBorders>
            <w:vAlign w:val="bottom"/>
          </w:tcPr>
          <w:p>
            <w:pPr>
              <w:widowControl/>
              <w:ind w:firstLine="2310" w:firstLineChars="1100"/>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399" w:hRule="atLeast"/>
        </w:trPr>
        <w:tc>
          <w:tcPr>
            <w:tcW w:w="426"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p>
        </w:tc>
        <w:tc>
          <w:tcPr>
            <w:tcW w:w="85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1276" w:type="dxa"/>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2023</w:t>
            </w:r>
          </w:p>
        </w:tc>
        <w:tc>
          <w:tcPr>
            <w:tcW w:w="1133" w:type="dxa"/>
            <w:gridSpan w:val="3"/>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kern w:val="0"/>
                <w:szCs w:val="21"/>
              </w:rPr>
            </w:pPr>
            <w:r>
              <w:rPr>
                <w:rFonts w:hint="eastAsia" w:ascii="宋体" w:hAnsi="宋体" w:cs="宋体"/>
                <w:kern w:val="0"/>
                <w:szCs w:val="21"/>
              </w:rPr>
              <w:t>优秀</w:t>
            </w:r>
          </w:p>
        </w:tc>
        <w:tc>
          <w:tcPr>
            <w:tcW w:w="2269" w:type="dxa"/>
            <w:gridSpan w:val="5"/>
            <w:tcBorders>
              <w:top w:val="single" w:color="auto" w:sz="4" w:space="0"/>
              <w:left w:val="single" w:color="auto" w:sz="4" w:space="0"/>
              <w:bottom w:val="single" w:color="auto" w:sz="4" w:space="0"/>
              <w:right w:val="single" w:color="auto" w:sz="4" w:space="0"/>
            </w:tcBorders>
            <w:vAlign w:val="bottom"/>
          </w:tcPr>
          <w:p>
            <w:pPr>
              <w:widowControl/>
              <w:ind w:firstLine="2310" w:firstLineChars="1100"/>
              <w:rPr>
                <w:rFonts w:ascii="宋体" w:hAnsi="宋体" w:cs="宋体"/>
                <w:kern w:val="0"/>
                <w:szCs w:val="21"/>
              </w:rPr>
            </w:pPr>
          </w:p>
        </w:tc>
        <w:tc>
          <w:tcPr>
            <w:tcW w:w="3260" w:type="dxa"/>
            <w:gridSpan w:val="6"/>
            <w:vMerge w:val="continue"/>
            <w:tcBorders>
              <w:left w:val="single" w:color="auto" w:sz="4" w:space="0"/>
              <w:bottom w:val="single" w:color="auto" w:sz="4" w:space="0"/>
              <w:right w:val="single" w:color="auto" w:sz="4" w:space="0"/>
            </w:tcBorders>
            <w:vAlign w:val="bottom"/>
          </w:tcPr>
          <w:p>
            <w:pPr>
              <w:widowControl/>
              <w:ind w:firstLine="2310" w:firstLineChars="1100"/>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3606" w:hRule="atLeast"/>
        </w:trPr>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kern w:val="0"/>
                <w:szCs w:val="21"/>
              </w:rPr>
              <w:t>其他需要</w:t>
            </w:r>
          </w:p>
          <w:p>
            <w:pPr>
              <w:widowControl/>
              <w:jc w:val="center"/>
              <w:rPr>
                <w:rFonts w:ascii="宋体" w:hAnsi="宋体" w:cs="宋体"/>
                <w:b/>
                <w:kern w:val="0"/>
                <w:szCs w:val="21"/>
              </w:rPr>
            </w:pPr>
            <w:r>
              <w:rPr>
                <w:rFonts w:hint="eastAsia" w:ascii="宋体" w:hAnsi="宋体" w:cs="宋体"/>
                <w:b/>
                <w:kern w:val="0"/>
                <w:szCs w:val="21"/>
              </w:rPr>
              <w:t>说明的情况</w:t>
            </w:r>
          </w:p>
        </w:tc>
        <w:tc>
          <w:tcPr>
            <w:tcW w:w="7938" w:type="dxa"/>
            <w:gridSpan w:val="15"/>
            <w:tcBorders>
              <w:top w:val="single" w:color="auto" w:sz="4" w:space="0"/>
              <w:left w:val="single" w:color="auto" w:sz="4" w:space="0"/>
              <w:bottom w:val="single" w:color="auto" w:sz="4" w:space="0"/>
              <w:right w:val="single" w:color="auto" w:sz="4" w:space="0"/>
            </w:tcBorders>
            <w:vAlign w:val="bottom"/>
          </w:tcPr>
          <w:p>
            <w:pPr>
              <w:widowControl/>
              <w:ind w:firstLine="2310" w:firstLineChars="1100"/>
              <w:rPr>
                <w:rFonts w:ascii="宋体" w:hAnsi="宋体" w:cs="宋体"/>
                <w:kern w:val="0"/>
                <w:szCs w:val="21"/>
              </w:rPr>
            </w:pPr>
          </w:p>
          <w:p>
            <w:pPr>
              <w:widowControl/>
              <w:ind w:firstLine="2310" w:firstLineChars="1100"/>
              <w:rPr>
                <w:rFonts w:ascii="宋体" w:hAnsi="宋体" w:cs="宋体"/>
                <w:kern w:val="0"/>
                <w:szCs w:val="21"/>
              </w:rPr>
            </w:pPr>
          </w:p>
          <w:p>
            <w:pPr>
              <w:widowControl/>
              <w:ind w:firstLine="2310" w:firstLineChars="1100"/>
              <w:rPr>
                <w:rFonts w:ascii="宋体" w:hAnsi="宋体" w:cs="宋体"/>
                <w:kern w:val="0"/>
                <w:szCs w:val="21"/>
              </w:rPr>
            </w:pPr>
          </w:p>
          <w:p>
            <w:pPr>
              <w:widowControl/>
              <w:ind w:firstLine="2310" w:firstLineChars="1100"/>
              <w:rPr>
                <w:rFonts w:ascii="宋体" w:hAnsi="宋体" w:cs="宋体"/>
                <w:kern w:val="0"/>
                <w:szCs w:val="21"/>
              </w:rPr>
            </w:pPr>
          </w:p>
          <w:p>
            <w:pPr>
              <w:widowControl/>
              <w:ind w:firstLine="2310" w:firstLineChars="1100"/>
              <w:rPr>
                <w:rFonts w:ascii="宋体" w:hAnsi="宋体" w:cs="宋体"/>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687" w:hRule="atLeast"/>
        </w:trPr>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kern w:val="0"/>
                <w:szCs w:val="21"/>
              </w:rPr>
            </w:pPr>
          </w:p>
          <w:p>
            <w:pPr>
              <w:widowControl/>
              <w:jc w:val="left"/>
              <w:rPr>
                <w:rFonts w:ascii="宋体" w:hAnsi="宋体" w:cs="宋体"/>
                <w:b/>
                <w:kern w:val="0"/>
                <w:szCs w:val="21"/>
              </w:rPr>
            </w:pPr>
          </w:p>
          <w:p>
            <w:pPr>
              <w:widowControl/>
              <w:jc w:val="left"/>
              <w:rPr>
                <w:rFonts w:ascii="宋体" w:hAnsi="宋体" w:cs="宋体"/>
                <w:b/>
                <w:kern w:val="0"/>
                <w:szCs w:val="21"/>
              </w:rPr>
            </w:pPr>
            <w:r>
              <w:rPr>
                <w:rFonts w:hint="eastAsia" w:ascii="宋体" w:hAnsi="宋体" w:cs="宋体"/>
                <w:b/>
                <w:kern w:val="0"/>
                <w:szCs w:val="21"/>
              </w:rPr>
              <w:t>审核意见</w:t>
            </w:r>
          </w:p>
          <w:p>
            <w:pPr>
              <w:rPr>
                <w:rFonts w:ascii="宋体" w:hAnsi="宋体" w:cs="宋体"/>
                <w:b/>
                <w:szCs w:val="21"/>
              </w:rPr>
            </w:pPr>
          </w:p>
          <w:p>
            <w:pPr>
              <w:rPr>
                <w:rFonts w:ascii="宋体" w:hAnsi="宋体" w:cs="宋体"/>
                <w:b/>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主管部门审核意见</w:t>
            </w:r>
          </w:p>
        </w:tc>
        <w:tc>
          <w:tcPr>
            <w:tcW w:w="7938" w:type="dxa"/>
            <w:gridSpan w:val="15"/>
            <w:tcBorders>
              <w:top w:val="single" w:color="auto" w:sz="4" w:space="0"/>
              <w:left w:val="single" w:color="auto" w:sz="4" w:space="0"/>
              <w:bottom w:val="single" w:color="auto" w:sz="4" w:space="0"/>
              <w:right w:val="single" w:color="auto" w:sz="4" w:space="0"/>
            </w:tcBorders>
            <w:vAlign w:val="bottom"/>
          </w:tcPr>
          <w:p>
            <w:pPr>
              <w:widowControl/>
              <w:ind w:firstLine="2310" w:firstLineChars="1100"/>
              <w:rPr>
                <w:rFonts w:ascii="宋体" w:hAnsi="宋体" w:cs="宋体"/>
                <w:kern w:val="0"/>
                <w:szCs w:val="21"/>
              </w:rPr>
            </w:pPr>
          </w:p>
          <w:p>
            <w:pPr>
              <w:widowControl/>
              <w:ind w:firstLine="2310" w:firstLineChars="1100"/>
              <w:rPr>
                <w:rFonts w:ascii="宋体" w:hAnsi="宋体" w:cs="宋体"/>
                <w:kern w:val="0"/>
                <w:szCs w:val="21"/>
              </w:rPr>
            </w:pPr>
          </w:p>
          <w:p>
            <w:pPr>
              <w:widowControl/>
              <w:ind w:firstLine="2310" w:firstLineChars="1100"/>
              <w:rPr>
                <w:rFonts w:ascii="宋体" w:hAnsi="宋体" w:cs="宋体"/>
                <w:kern w:val="0"/>
                <w:szCs w:val="21"/>
              </w:rPr>
            </w:pPr>
          </w:p>
          <w:p>
            <w:pPr>
              <w:widowControl/>
              <w:ind w:firstLine="2310" w:firstLineChars="1100"/>
              <w:rPr>
                <w:rFonts w:ascii="宋体" w:hAnsi="宋体" w:cs="宋体"/>
                <w:kern w:val="0"/>
                <w:szCs w:val="21"/>
              </w:rPr>
            </w:pPr>
          </w:p>
          <w:p>
            <w:pPr>
              <w:widowControl/>
              <w:ind w:firstLine="2310" w:firstLineChars="1100"/>
              <w:rPr>
                <w:rFonts w:ascii="宋体" w:hAnsi="宋体" w:cs="宋体"/>
                <w:kern w:val="0"/>
                <w:szCs w:val="21"/>
              </w:rPr>
            </w:pPr>
          </w:p>
          <w:p>
            <w:pPr>
              <w:widowControl/>
              <w:ind w:firstLine="2310" w:firstLineChars="1100"/>
              <w:rPr>
                <w:rFonts w:ascii="宋体" w:hAnsi="宋体" w:cs="宋体"/>
                <w:kern w:val="0"/>
                <w:szCs w:val="21"/>
              </w:rPr>
            </w:pPr>
          </w:p>
          <w:p>
            <w:pPr>
              <w:widowControl/>
              <w:ind w:firstLine="2310" w:firstLineChars="1100"/>
              <w:rPr>
                <w:rFonts w:ascii="宋体" w:hAnsi="宋体" w:cs="宋体"/>
                <w:kern w:val="0"/>
                <w:szCs w:val="21"/>
              </w:rPr>
            </w:pPr>
          </w:p>
          <w:p>
            <w:pPr>
              <w:widowControl/>
              <w:ind w:firstLine="2310" w:firstLineChars="1100"/>
              <w:rPr>
                <w:rFonts w:ascii="宋体" w:hAnsi="宋体" w:cs="宋体"/>
                <w:kern w:val="0"/>
                <w:szCs w:val="21"/>
              </w:rPr>
            </w:pPr>
          </w:p>
          <w:p>
            <w:pPr>
              <w:widowControl/>
              <w:ind w:firstLine="2310" w:firstLineChars="1100"/>
              <w:rPr>
                <w:rFonts w:ascii="宋体" w:hAnsi="宋体" w:cs="宋体"/>
                <w:kern w:val="0"/>
                <w:szCs w:val="21"/>
              </w:rPr>
            </w:pPr>
          </w:p>
          <w:p>
            <w:pPr>
              <w:widowControl/>
              <w:ind w:firstLine="2310" w:firstLineChars="1100"/>
              <w:rPr>
                <w:rFonts w:ascii="宋体" w:hAnsi="宋体" w:cs="宋体"/>
                <w:kern w:val="0"/>
                <w:szCs w:val="21"/>
              </w:rPr>
            </w:pPr>
          </w:p>
          <w:p>
            <w:pPr>
              <w:widowControl/>
              <w:rPr>
                <w:rFonts w:ascii="宋体" w:hAnsi="宋体" w:cs="宋体"/>
                <w:kern w:val="0"/>
                <w:szCs w:val="21"/>
              </w:rPr>
            </w:pPr>
            <w:r>
              <w:rPr>
                <w:rFonts w:hint="eastAsia" w:ascii="宋体" w:hAnsi="宋体" w:cs="宋体"/>
                <w:kern w:val="0"/>
                <w:szCs w:val="21"/>
              </w:rPr>
              <w:t>处室负责人：</w:t>
            </w:r>
            <w:r>
              <w:rPr>
                <w:rFonts w:hint="eastAsia" w:ascii="宋体" w:hAnsi="宋体"/>
                <w:szCs w:val="21"/>
              </w:rPr>
              <w:t xml:space="preserve">      主管领导：        主管部门公章            </w:t>
            </w:r>
            <w:r>
              <w:rPr>
                <w:rFonts w:hint="eastAsia" w:ascii="宋体" w:hAnsi="宋体" w:cs="宋体"/>
                <w:kern w:val="0"/>
                <w:szCs w:val="21"/>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gridAfter w:val="3"/>
          <w:wAfter w:w="8827" w:type="dxa"/>
          <w:cantSplit/>
          <w:trHeight w:val="994"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区财政局审核意见</w:t>
            </w:r>
          </w:p>
        </w:tc>
        <w:tc>
          <w:tcPr>
            <w:tcW w:w="7938" w:type="dxa"/>
            <w:gridSpan w:val="15"/>
            <w:tcBorders>
              <w:top w:val="single" w:color="auto" w:sz="4" w:space="0"/>
              <w:left w:val="single" w:color="auto" w:sz="4" w:space="0"/>
              <w:bottom w:val="single" w:color="auto" w:sz="4" w:space="0"/>
              <w:right w:val="single" w:color="auto" w:sz="4" w:space="0"/>
            </w:tcBorders>
            <w:vAlign w:val="bottom"/>
          </w:tcPr>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rPr>
                <w:rFonts w:ascii="宋体" w:hAnsi="宋体" w:cs="宋体"/>
                <w:kern w:val="0"/>
                <w:szCs w:val="21"/>
              </w:rPr>
            </w:pPr>
            <w:r>
              <w:rPr>
                <w:rFonts w:hint="eastAsia" w:ascii="宋体" w:hAnsi="宋体" w:cs="宋体"/>
                <w:kern w:val="0"/>
                <w:szCs w:val="21"/>
              </w:rPr>
              <w:t>审核人：</w:t>
            </w:r>
            <w:r>
              <w:rPr>
                <w:rFonts w:hint="eastAsia" w:ascii="宋体" w:hAnsi="宋体"/>
                <w:szCs w:val="21"/>
              </w:rPr>
              <w:t xml:space="preserve">               处室负责人：                     </w:t>
            </w:r>
            <w:r>
              <w:rPr>
                <w:rFonts w:hint="eastAsia" w:ascii="宋体" w:hAnsi="宋体" w:cs="宋体"/>
                <w:kern w:val="0"/>
                <w:szCs w:val="21"/>
              </w:rPr>
              <w:t xml:space="preserve">年   月   日                                     </w:t>
            </w:r>
          </w:p>
        </w:tc>
      </w:tr>
    </w:tbl>
    <w:p>
      <w:pPr>
        <w:spacing w:line="0" w:lineRule="atLeast"/>
        <w:ind w:left="-359" w:leftChars="-171" w:firstLine="315" w:firstLineChars="150"/>
        <w:rPr>
          <w:rFonts w:ascii="宋体" w:hAnsi="宋体"/>
          <w:szCs w:val="21"/>
        </w:rPr>
      </w:pPr>
      <w:r>
        <w:rPr>
          <w:rFonts w:hint="eastAsia" w:ascii="宋体" w:hAnsi="宋体"/>
          <w:b/>
          <w:szCs w:val="21"/>
        </w:rPr>
        <w:t xml:space="preserve">注: </w:t>
      </w:r>
      <w:r>
        <w:rPr>
          <w:rFonts w:hint="eastAsia" w:ascii="宋体" w:hAnsi="宋体"/>
          <w:szCs w:val="21"/>
        </w:rPr>
        <w:t>本表一式两份报区财政局。</w:t>
      </w:r>
    </w:p>
    <w:p>
      <w:pPr>
        <w:spacing w:line="0" w:lineRule="atLeast"/>
        <w:ind w:firstLine="105" w:firstLineChars="50"/>
        <w:rPr>
          <w:rFonts w:ascii="宋体" w:hAnsi="宋体"/>
          <w:szCs w:val="21"/>
        </w:rPr>
      </w:pPr>
    </w:p>
    <w:p>
      <w:pPr>
        <w:spacing w:line="0" w:lineRule="atLeast"/>
        <w:ind w:firstLine="105" w:firstLineChars="50"/>
        <w:rPr>
          <w:rFonts w:ascii="宋体" w:hAnsi="宋体"/>
          <w:szCs w:val="21"/>
        </w:rPr>
      </w:pPr>
      <w:r>
        <w:rPr>
          <w:rFonts w:hint="eastAsia" w:ascii="宋体" w:hAnsi="宋体"/>
          <w:szCs w:val="21"/>
        </w:rPr>
        <w:t>填表人（签名）： 马成祥                                  联系电话：8131353</w:t>
      </w:r>
    </w:p>
    <w:p>
      <w:pPr>
        <w:spacing w:line="0" w:lineRule="atLeast"/>
        <w:ind w:firstLine="105" w:firstLineChars="50"/>
        <w:rPr>
          <w:rFonts w:hint="eastAsia" w:ascii="宋体" w:hAnsi="宋体"/>
          <w:szCs w:val="21"/>
        </w:rPr>
      </w:pPr>
      <w:r>
        <w:rPr>
          <w:rFonts w:hint="eastAsia" w:ascii="宋体" w:hAnsi="宋体"/>
          <w:szCs w:val="21"/>
        </w:rPr>
        <w:t>填报单位负责人（签名）：                               填表日期：</w:t>
      </w:r>
    </w:p>
    <w:p>
      <w:pPr>
        <w:pStyle w:val="20"/>
        <w:widowControl/>
        <w:spacing w:before="240" w:after="240" w:line="576" w:lineRule="exact"/>
        <w:ind w:firstLine="643"/>
        <w:jc w:val="left"/>
        <w:rPr>
          <w:rFonts w:ascii="Times New Roman" w:hAnsi="Times New Roman" w:eastAsia="Times New Roman" w:cs="Times New Roman"/>
          <w:kern w:val="0"/>
          <w:sz w:val="24"/>
          <w:szCs w:val="24"/>
        </w:rPr>
      </w:pPr>
      <w:r>
        <w:rPr>
          <w:rFonts w:ascii="黑体" w:hAnsi="黑体" w:eastAsia="黑体" w:cs="黑体"/>
          <w:b/>
          <w:bCs/>
          <w:color w:val="0D0D0D"/>
          <w:kern w:val="0"/>
          <w:sz w:val="32"/>
          <w:szCs w:val="32"/>
        </w:rPr>
        <w:t>十三、其他重要事项情况说明</w:t>
      </w:r>
    </w:p>
    <w:p>
      <w:pPr>
        <w:pStyle w:val="20"/>
        <w:widowControl/>
        <w:spacing w:before="240" w:after="240" w:line="576" w:lineRule="exact"/>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国有资产占用情况。截至2024年12月31日，我部门/单位共有车辆 1.00</w:t>
      </w:r>
      <w:r>
        <w:rPr>
          <w:rFonts w:ascii="FangSong_GB2312" w:hAnsi="FangSong_GB2312" w:eastAsia="FangSong_GB2312" w:cs="FangSong_GB2312"/>
          <w:color w:val="0D0D0D"/>
          <w:kern w:val="0"/>
          <w:sz w:val="11"/>
          <w:szCs w:val="11"/>
        </w:rPr>
        <w:t> </w:t>
      </w:r>
      <w:r>
        <w:rPr>
          <w:rFonts w:ascii="FangSong_GB2312" w:hAnsi="FangSong_GB2312" w:eastAsia="FangSong_GB2312" w:cs="FangSong_GB2312"/>
          <w:color w:val="0D0D0D"/>
          <w:kern w:val="0"/>
          <w:sz w:val="32"/>
          <w:szCs w:val="32"/>
        </w:rPr>
        <w:t>辆，其中：副部（省）级及以上领导用车 0辆、主要负责人用车 0辆、机要通信用车 0辆、应急保障用车 0辆、执法执勤用车 0辆、特种专业技术用车 0辆、离退休干部服务用车 0辆、其他用车 1.00辆；单价100万元（含）以上设备（不含车辆） 0台。</w:t>
      </w:r>
    </w:p>
    <w:p>
      <w:pPr>
        <w:pStyle w:val="20"/>
        <w:widowControl/>
        <w:spacing w:before="240" w:after="240" w:line="576" w:lineRule="exact"/>
        <w:ind w:firstLine="640"/>
        <w:jc w:val="left"/>
        <w:rPr>
          <w:rFonts w:ascii="Times New Roman" w:hAnsi="Times New Roman" w:eastAsia="Times New Roman" w:cs="Times New Roman"/>
          <w:kern w:val="0"/>
          <w:sz w:val="24"/>
          <w:szCs w:val="24"/>
        </w:rPr>
      </w:pPr>
      <w:r>
        <w:rPr>
          <w:rFonts w:ascii="FangSong_GB2312" w:hAnsi="FangSong_GB2312" w:eastAsia="FangSong_GB2312" w:cs="FangSong_GB2312"/>
          <w:color w:val="0D0D0D"/>
          <w:kern w:val="0"/>
          <w:sz w:val="32"/>
          <w:szCs w:val="32"/>
        </w:rPr>
        <w:t> </w:t>
      </w:r>
    </w:p>
    <w:p>
      <w:pPr>
        <w:pStyle w:val="20"/>
        <w:widowControl/>
        <w:spacing w:before="240" w:after="240" w:line="576" w:lineRule="exact"/>
        <w:jc w:val="center"/>
        <w:rPr>
          <w:rFonts w:ascii="Times New Roman" w:hAnsi="Times New Roman" w:eastAsia="Times New Roman" w:cs="Times New Roman"/>
          <w:kern w:val="0"/>
          <w:sz w:val="24"/>
          <w:szCs w:val="24"/>
        </w:rPr>
      </w:pPr>
      <w:r>
        <w:rPr>
          <w:rFonts w:ascii="黑体" w:hAnsi="黑体" w:eastAsia="黑体" w:cs="黑体"/>
          <w:b/>
          <w:bCs/>
          <w:color w:val="0D0D0D"/>
          <w:kern w:val="0"/>
          <w:sz w:val="36"/>
          <w:szCs w:val="36"/>
        </w:rPr>
        <w:t>第四部分 名词解释</w:t>
      </w:r>
    </w:p>
    <w:p>
      <w:pPr>
        <w:pStyle w:val="20"/>
        <w:widowControl/>
        <w:spacing w:before="240" w:after="240" w:line="576" w:lineRule="exact"/>
        <w:ind w:firstLine="643"/>
        <w:jc w:val="left"/>
        <w:rPr>
          <w:rFonts w:ascii="Times New Roman" w:hAnsi="Times New Roman" w:eastAsia="Times New Roman" w:cs="Times New Roman"/>
          <w:kern w:val="0"/>
          <w:sz w:val="24"/>
          <w:szCs w:val="24"/>
        </w:rPr>
      </w:pPr>
      <w:bookmarkStart w:id="76" w:name="PO_part4"/>
      <w:bookmarkEnd w:id="76"/>
      <w:r>
        <w:rPr>
          <w:rFonts w:ascii="FangSong_GB2312" w:hAnsi="FangSong_GB2312" w:eastAsia="FangSong_GB2312" w:cs="FangSong_GB2312"/>
          <w:b/>
          <w:bCs/>
          <w:color w:val="0D0D0D"/>
          <w:kern w:val="0"/>
          <w:sz w:val="32"/>
          <w:szCs w:val="32"/>
        </w:rPr>
        <w:t>财政拨款收入：</w:t>
      </w:r>
      <w:r>
        <w:rPr>
          <w:rFonts w:ascii="FangSong_GB2312" w:hAnsi="FangSong_GB2312" w:eastAsia="FangSong_GB2312" w:cs="FangSong_GB2312"/>
          <w:color w:val="0D0D0D"/>
          <w:kern w:val="0"/>
          <w:sz w:val="32"/>
          <w:szCs w:val="32"/>
        </w:rPr>
        <w:t>单位本年度从本级财政部门取得的财政拨款，包括一般公共预算财政拨款、政府性基金预算拨款和国有资本经营预算财政拨款。</w:t>
      </w:r>
    </w:p>
    <w:p>
      <w:pPr>
        <w:pStyle w:val="20"/>
        <w:widowControl/>
        <w:spacing w:before="240" w:after="240" w:line="576" w:lineRule="exact"/>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上级补助收入：</w:t>
      </w:r>
      <w:r>
        <w:rPr>
          <w:rFonts w:ascii="FangSong_GB2312" w:hAnsi="FangSong_GB2312" w:eastAsia="FangSong_GB2312" w:cs="FangSong_GB2312"/>
          <w:color w:val="0D0D0D"/>
          <w:kern w:val="0"/>
          <w:sz w:val="32"/>
          <w:szCs w:val="32"/>
        </w:rPr>
        <w:t>事业单位从主管部门和上级单位取得的非财政补助收入。</w:t>
      </w:r>
    </w:p>
    <w:p>
      <w:pPr>
        <w:pStyle w:val="20"/>
        <w:widowControl/>
        <w:spacing w:before="240" w:after="240" w:line="576" w:lineRule="exact"/>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事业收入：</w:t>
      </w:r>
      <w:r>
        <w:rPr>
          <w:rFonts w:ascii="FangSong_GB2312" w:hAnsi="FangSong_GB2312" w:eastAsia="FangSong_GB2312" w:cs="FangSong_GB2312"/>
          <w:color w:val="0D0D0D"/>
          <w:kern w:val="0"/>
          <w:sz w:val="32"/>
          <w:szCs w:val="32"/>
        </w:rPr>
        <w:t>事业单位开展专业业务活动及其辅助活动取得的收入。</w:t>
      </w:r>
    </w:p>
    <w:p>
      <w:pPr>
        <w:pStyle w:val="20"/>
        <w:widowControl/>
        <w:spacing w:before="240" w:after="240" w:line="576" w:lineRule="exact"/>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经营收入：</w:t>
      </w:r>
      <w:r>
        <w:rPr>
          <w:rFonts w:ascii="FangSong_GB2312" w:hAnsi="FangSong_GB2312" w:eastAsia="FangSong_GB2312" w:cs="FangSong_GB2312"/>
          <w:color w:val="0D0D0D"/>
          <w:kern w:val="0"/>
          <w:sz w:val="32"/>
          <w:szCs w:val="32"/>
        </w:rPr>
        <w:t>事业单位在专业业务活动及其辅助活动之外开展非独立核算经营活动取得的收入。</w:t>
      </w:r>
    </w:p>
    <w:p>
      <w:pPr>
        <w:pStyle w:val="20"/>
        <w:widowControl/>
        <w:spacing w:before="240" w:after="240" w:line="576" w:lineRule="exact"/>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附属单位上缴收入：</w:t>
      </w:r>
      <w:r>
        <w:rPr>
          <w:rFonts w:ascii="FangSong_GB2312" w:hAnsi="FangSong_GB2312" w:eastAsia="FangSong_GB2312" w:cs="FangSong_GB2312"/>
          <w:color w:val="0D0D0D"/>
          <w:kern w:val="0"/>
          <w:sz w:val="32"/>
          <w:szCs w:val="32"/>
        </w:rPr>
        <w:t>事业单位附属的独立核算单位按有关规定上缴的收入。</w:t>
      </w:r>
    </w:p>
    <w:p>
      <w:pPr>
        <w:pStyle w:val="20"/>
        <w:widowControl/>
        <w:spacing w:before="240" w:after="240" w:line="576" w:lineRule="exact"/>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其他收入：</w:t>
      </w:r>
      <w:r>
        <w:rPr>
          <w:rFonts w:ascii="FangSong_GB2312" w:hAnsi="FangSong_GB2312" w:eastAsia="FangSong_GB2312" w:cs="FangSong_GB2312"/>
          <w:color w:val="0D0D0D"/>
          <w:kern w:val="0"/>
          <w:sz w:val="32"/>
          <w:szCs w:val="32"/>
        </w:rPr>
        <w:t>除上述收入等以外的收入，包括未纳入财政预算的投资收益、捐赠收入、租金收入等，各单位从本级财政部门以外的同级单位取得的经费、从非本级财政部门取得的经费，以及行政单位收到的财政专户管理资金填列在本项内。</w:t>
      </w:r>
    </w:p>
    <w:p>
      <w:pPr>
        <w:pStyle w:val="20"/>
        <w:widowControl/>
        <w:spacing w:before="240" w:after="240" w:line="576" w:lineRule="exact"/>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使用非财政拨款结余和专用结余：</w:t>
      </w:r>
      <w:r>
        <w:rPr>
          <w:rFonts w:ascii="FangSong_GB2312" w:hAnsi="FangSong_GB2312" w:eastAsia="FangSong_GB2312" w:cs="FangSong_GB2312"/>
          <w:color w:val="0D0D0D"/>
          <w:kern w:val="0"/>
          <w:sz w:val="32"/>
          <w:szCs w:val="32"/>
        </w:rPr>
        <w:t>事业单位按照预算管理要求使用非财政拨款结余弥补收支差额的资金，以及使用专用结余安排支出的金额。</w:t>
      </w:r>
    </w:p>
    <w:p>
      <w:pPr>
        <w:pStyle w:val="20"/>
        <w:widowControl/>
        <w:spacing w:before="240" w:after="240" w:line="576" w:lineRule="exact"/>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年初结转和结余：</w:t>
      </w:r>
      <w:r>
        <w:rPr>
          <w:rFonts w:ascii="FangSong_GB2312" w:hAnsi="FangSong_GB2312" w:eastAsia="FangSong_GB2312" w:cs="FangSong_GB2312"/>
          <w:color w:val="0D0D0D"/>
          <w:kern w:val="0"/>
          <w:sz w:val="32"/>
          <w:szCs w:val="32"/>
        </w:rPr>
        <w:t>指单位上年结转本年使用的基本支出结转、项目支出结转和结余、经营结余。</w:t>
      </w:r>
    </w:p>
    <w:p>
      <w:pPr>
        <w:pStyle w:val="20"/>
        <w:widowControl/>
        <w:spacing w:before="240" w:after="240" w:line="576" w:lineRule="exact"/>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结余分配：</w:t>
      </w:r>
      <w:r>
        <w:rPr>
          <w:rFonts w:ascii="FangSong_GB2312" w:hAnsi="FangSong_GB2312" w:eastAsia="FangSong_GB2312" w:cs="FangSong_GB2312"/>
          <w:color w:val="0D0D0D"/>
          <w:kern w:val="0"/>
          <w:sz w:val="32"/>
          <w:szCs w:val="32"/>
        </w:rPr>
        <w:t>单位缴纳企业所得税以及从非财政拨款结余或经营结余中提取各类结余的情况。</w:t>
      </w:r>
    </w:p>
    <w:p>
      <w:pPr>
        <w:pStyle w:val="20"/>
        <w:widowControl/>
        <w:spacing w:before="240" w:after="240" w:line="576" w:lineRule="exact"/>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年末结转和结余：</w:t>
      </w:r>
      <w:r>
        <w:rPr>
          <w:rFonts w:ascii="FangSong_GB2312" w:hAnsi="FangSong_GB2312" w:eastAsia="FangSong_GB2312" w:cs="FangSong_GB2312"/>
          <w:color w:val="0D0D0D"/>
          <w:kern w:val="0"/>
          <w:sz w:val="32"/>
          <w:szCs w:val="32"/>
        </w:rPr>
        <w:t>单位结转下年的基本支出结转、项目支出结转和结余、经营结余。</w:t>
      </w:r>
    </w:p>
    <w:p>
      <w:pPr>
        <w:pStyle w:val="20"/>
        <w:widowControl/>
        <w:spacing w:before="240" w:after="240" w:line="576" w:lineRule="exact"/>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基本支出：</w:t>
      </w:r>
      <w:r>
        <w:rPr>
          <w:rFonts w:ascii="FangSong_GB2312" w:hAnsi="FangSong_GB2312" w:eastAsia="FangSong_GB2312" w:cs="FangSong_GB2312"/>
          <w:color w:val="0D0D0D"/>
          <w:kern w:val="0"/>
          <w:sz w:val="32"/>
          <w:szCs w:val="32"/>
        </w:rPr>
        <w:t>单位为保障机构正常运转、完成日常工作任务而发生的各项支出。</w:t>
      </w:r>
    </w:p>
    <w:p>
      <w:pPr>
        <w:pStyle w:val="20"/>
        <w:widowControl/>
        <w:spacing w:before="240" w:after="240" w:line="576" w:lineRule="exact"/>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项目支出：</w:t>
      </w:r>
      <w:r>
        <w:rPr>
          <w:rFonts w:ascii="FangSong_GB2312" w:hAnsi="FangSong_GB2312" w:eastAsia="FangSong_GB2312" w:cs="FangSong_GB2312"/>
          <w:color w:val="0D0D0D"/>
          <w:kern w:val="0"/>
          <w:sz w:val="32"/>
          <w:szCs w:val="32"/>
        </w:rPr>
        <w:t>单位为完成特定行政任务或事业发展目标，在基本支出之外所发生的各项支出。</w:t>
      </w:r>
    </w:p>
    <w:p>
      <w:pPr>
        <w:pStyle w:val="20"/>
        <w:widowControl/>
        <w:spacing w:before="240" w:after="240" w:line="576" w:lineRule="exact"/>
        <w:ind w:firstLine="643"/>
        <w:jc w:val="left"/>
        <w:rPr>
          <w:rFonts w:ascii="Times New Roman" w:hAnsi="Times New Roman" w:eastAsia="Times New Roman" w:cs="Times New Roman"/>
          <w:kern w:val="0"/>
          <w:sz w:val="24"/>
          <w:szCs w:val="24"/>
        </w:rPr>
      </w:pPr>
      <w:r>
        <w:rPr>
          <w:rFonts w:ascii="FangSong_GB2312" w:hAnsi="FangSong_GB2312" w:eastAsia="FangSong_GB2312" w:cs="FangSong_GB2312"/>
          <w:b/>
          <w:bCs/>
          <w:color w:val="0D0D0D"/>
          <w:kern w:val="0"/>
          <w:sz w:val="32"/>
          <w:szCs w:val="32"/>
        </w:rPr>
        <w:t>经营支出：</w:t>
      </w:r>
      <w:r>
        <w:rPr>
          <w:rFonts w:ascii="FangSong_GB2312" w:hAnsi="FangSong_GB2312" w:eastAsia="FangSong_GB2312" w:cs="FangSong_GB2312"/>
          <w:color w:val="0D0D0D"/>
          <w:kern w:val="0"/>
          <w:sz w:val="32"/>
          <w:szCs w:val="32"/>
        </w:rPr>
        <w:t>事业单位在专业业务活动及其辅助活动之外开展非独立核算经营活动发生的支出。</w:t>
      </w:r>
    </w:p>
    <w:p>
      <w:pPr>
        <w:pStyle w:val="20"/>
        <w:widowControl/>
        <w:spacing w:before="240" w:after="240" w:line="576" w:lineRule="exact"/>
        <w:ind w:firstLine="643"/>
        <w:jc w:val="left"/>
        <w:rPr>
          <w:rFonts w:ascii="Times New Roman" w:hAnsi="Times New Roman" w:eastAsia="Times New Roman" w:cs="Times New Roman"/>
          <w:kern w:val="0"/>
          <w:sz w:val="24"/>
          <w:szCs w:val="24"/>
        </w:rPr>
      </w:pPr>
      <w:r>
        <w:rPr>
          <w:rFonts w:ascii="Times New Roman" w:hAnsi="Times New Roman" w:eastAsia="Times New Roman" w:cs="Times New Roman"/>
          <w:b/>
          <w:bCs/>
          <w:color w:val="0D0D0D"/>
          <w:kern w:val="0"/>
          <w:sz w:val="32"/>
          <w:szCs w:val="32"/>
        </w:rPr>
        <w:t>“</w:t>
      </w:r>
      <w:r>
        <w:rPr>
          <w:rFonts w:ascii="FangSong_GB2312" w:hAnsi="FangSong_GB2312" w:eastAsia="FangSong_GB2312" w:cs="FangSong_GB2312"/>
          <w:b/>
          <w:bCs/>
          <w:color w:val="0D0D0D"/>
          <w:kern w:val="0"/>
          <w:sz w:val="32"/>
          <w:szCs w:val="32"/>
        </w:rPr>
        <w:t>三公</w:t>
      </w:r>
      <w:r>
        <w:rPr>
          <w:rFonts w:ascii="Times New Roman" w:hAnsi="Times New Roman" w:eastAsia="Times New Roman" w:cs="Times New Roman"/>
          <w:b/>
          <w:bCs/>
          <w:color w:val="0D0D0D"/>
          <w:kern w:val="0"/>
          <w:sz w:val="32"/>
          <w:szCs w:val="32"/>
        </w:rPr>
        <w:t>”</w:t>
      </w:r>
      <w:r>
        <w:rPr>
          <w:rFonts w:ascii="FangSong_GB2312" w:hAnsi="FangSong_GB2312" w:eastAsia="FangSong_GB2312" w:cs="FangSong_GB2312"/>
          <w:b/>
          <w:bCs/>
          <w:color w:val="0D0D0D"/>
          <w:kern w:val="0"/>
          <w:sz w:val="32"/>
          <w:szCs w:val="32"/>
        </w:rPr>
        <w:t>经费支出：</w:t>
      </w:r>
      <w:r>
        <w:rPr>
          <w:rFonts w:ascii="FangSong_GB2312" w:hAnsi="FangSong_GB2312" w:eastAsia="FangSong_GB2312" w:cs="FangSong_GB2312"/>
          <w:color w:val="0D0D0D"/>
          <w:kern w:val="0"/>
          <w:sz w:val="32"/>
          <w:szCs w:val="32"/>
        </w:rPr>
        <w:t>单位使用财政拨款安排的因公出国（境）费用、公务用车购置及运行费和公务接待费支出。其中，因公出国（境）费用是指单位公务出国（境）的国际旅费、国外城市间交通费、住宿费、伙食费、培训费、公杂费等支出；公务用车购置及运行费是指单位购置公务用车支出（含车辆购置税、牌照费）及公务用车燃料费、维修费、过路过桥费、保险费、安全奖励费用等支出；公务接待费支出是指单位按规定开支的各类公务接待（含外宾接待）费用。</w:t>
      </w:r>
    </w:p>
    <w:p>
      <w:pPr>
        <w:widowControl/>
        <w:spacing w:before="240" w:after="240" w:line="576" w:lineRule="exact"/>
        <w:jc w:val="left"/>
        <w:rPr>
          <w:rFonts w:ascii="Times New Roman" w:hAnsi="Times New Roman" w:eastAsia="Times New Roman" w:cs="Times New Roman"/>
          <w:kern w:val="0"/>
          <w:sz w:val="24"/>
          <w:szCs w:val="24"/>
        </w:rPr>
      </w:pPr>
      <w:r>
        <w:rPr>
          <w:rFonts w:hint="eastAsia" w:ascii="FangSong_GB2312" w:hAnsi="FangSong_GB2312" w:eastAsia="FangSong_GB2312" w:cs="FangSong_GB2312"/>
          <w:b/>
          <w:bCs/>
          <w:color w:val="0D0D0D"/>
          <w:kern w:val="0"/>
          <w:sz w:val="32"/>
          <w:szCs w:val="32"/>
          <w:lang w:val="en-US" w:eastAsia="zh-CN"/>
        </w:rPr>
        <w:t xml:space="preserve">  </w:t>
      </w:r>
      <w:bookmarkStart w:id="77" w:name="_GoBack"/>
      <w:bookmarkEnd w:id="77"/>
      <w:r>
        <w:rPr>
          <w:rFonts w:ascii="FangSong_GB2312" w:hAnsi="FangSong_GB2312" w:eastAsia="FangSong_GB2312" w:cs="FangSong_GB2312"/>
          <w:b/>
          <w:bCs/>
          <w:color w:val="0D0D0D"/>
          <w:kern w:val="0"/>
          <w:sz w:val="32"/>
          <w:szCs w:val="32"/>
        </w:rPr>
        <w:t>机关运行经费：</w:t>
      </w:r>
      <w:r>
        <w:rPr>
          <w:rFonts w:ascii="FangSong_GB2312" w:hAnsi="FangSong_GB2312" w:eastAsia="FangSong_GB2312" w:cs="FangSong_GB2312"/>
          <w:color w:val="0D0D0D"/>
          <w:kern w:val="0"/>
          <w:sz w:val="32"/>
          <w:szCs w:val="32"/>
        </w:rPr>
        <w:t>行政单位和参照公务员法管理的事业单位使用财政拨款安排的基本支出中的公用经费，包括办公及印刷费、邮电费、差旅费、会议费、福利费、日常维修费、专用材料及一般设备购置费、办公用房水电费、办公用房取暖费、办公用房物业管理费、公务用车运行维护费以及其他费用。</w:t>
      </w:r>
    </w:p>
    <w:bookmarkEnd w:id="0"/>
    <w:p>
      <w:pPr>
        <w:spacing w:line="576" w:lineRule="exact"/>
      </w:pPr>
    </w:p>
    <w:sectPr>
      <w:footerReference r:id="rId16"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宋体"/>
    <w:panose1 w:val="02010600030101010101"/>
    <w:charset w:val="86"/>
    <w:family w:val="auto"/>
    <w:pitch w:val="default"/>
    <w:sig w:usb0="A00002BF" w:usb1="38CF7CFA" w:usb2="00000016" w:usb3="00000000" w:csb0="0004000F" w:csb1="00000000"/>
  </w:font>
  <w:font w:name="等线 Light">
    <w:altName w:val="宋体"/>
    <w:panose1 w:val="02010600030101010101"/>
    <w:charset w:val="86"/>
    <w:family w:val="auto"/>
    <w:pitch w:val="default"/>
    <w:sig w:usb0="A00002BF" w:usb1="38CF7CFA" w:usb2="00000016" w:usb3="00000000" w:csb0="0004000F" w:csb1="00000000"/>
  </w:font>
  <w:font w:name="FangSong_GB2312">
    <w:altName w:val="仿宋_GB2312"/>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19</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21</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22</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35</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9</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11</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13</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15</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16</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17</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18</w:t>
    </w:r>
    <w:r>
      <w:rPr>
        <w:rFonts w:ascii="宋体" w:hAnsi="宋体" w:eastAsia="宋体" w:cs="宋体"/>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isplayHorizontalDrawingGridEvery w:val="1"/>
  <w:displayVerticalDrawingGridEvery w:val="1"/>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2060F"/>
    <w:rsid w:val="00000259"/>
    <w:rsid w:val="000E6973"/>
    <w:rsid w:val="00167510"/>
    <w:rsid w:val="00202CD2"/>
    <w:rsid w:val="002416BB"/>
    <w:rsid w:val="002F4476"/>
    <w:rsid w:val="003359BB"/>
    <w:rsid w:val="00344C4F"/>
    <w:rsid w:val="00460B6A"/>
    <w:rsid w:val="00464FDB"/>
    <w:rsid w:val="0052060F"/>
    <w:rsid w:val="005D3FCE"/>
    <w:rsid w:val="0060789B"/>
    <w:rsid w:val="0069780E"/>
    <w:rsid w:val="00697C96"/>
    <w:rsid w:val="006C2A6C"/>
    <w:rsid w:val="0073058B"/>
    <w:rsid w:val="00883680"/>
    <w:rsid w:val="00A0521A"/>
    <w:rsid w:val="00A450FE"/>
    <w:rsid w:val="00A54D76"/>
    <w:rsid w:val="00D71FA1"/>
    <w:rsid w:val="00EA666B"/>
    <w:rsid w:val="00ED016E"/>
    <w:rsid w:val="00F02B6B"/>
    <w:rsid w:val="00F3599B"/>
    <w:rsid w:val="00FB187A"/>
    <w:rsid w:val="00FC1F75"/>
    <w:rsid w:val="1B4412D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kern w:val="2"/>
      <w:sz w:val="21"/>
      <w:szCs w:val="22"/>
      <w:lang w:val="en-US" w:eastAsia="zh-CN" w:bidi="ar-SA"/>
    </w:rPr>
  </w:style>
  <w:style w:type="paragraph" w:styleId="2">
    <w:name w:val="heading 1"/>
    <w:basedOn w:val="1"/>
    <w:next w:val="1"/>
    <w:link w:val="22"/>
    <w:qFormat/>
    <w:uiPriority w:val="9"/>
    <w:pPr>
      <w:keepNext/>
      <w:keepLines/>
      <w:spacing w:before="480" w:after="80"/>
      <w:outlineLvl w:val="0"/>
    </w:pPr>
    <w:rPr>
      <w:rFonts w:ascii="等线 Light" w:hAnsi="等线 Light" w:eastAsia="等线 Light"/>
      <w:color w:val="2E5394"/>
      <w:sz w:val="48"/>
      <w:szCs w:val="48"/>
    </w:rPr>
  </w:style>
  <w:style w:type="paragraph" w:styleId="3">
    <w:name w:val="heading 2"/>
    <w:basedOn w:val="1"/>
    <w:next w:val="1"/>
    <w:link w:val="23"/>
    <w:unhideWhenUsed/>
    <w:qFormat/>
    <w:uiPriority w:val="9"/>
    <w:pPr>
      <w:keepNext/>
      <w:keepLines/>
      <w:spacing w:before="160" w:after="80"/>
      <w:outlineLvl w:val="1"/>
    </w:pPr>
    <w:rPr>
      <w:rFonts w:ascii="等线 Light" w:hAnsi="等线 Light" w:eastAsia="等线 Light"/>
      <w:color w:val="2E5394"/>
      <w:sz w:val="40"/>
      <w:szCs w:val="40"/>
    </w:rPr>
  </w:style>
  <w:style w:type="paragraph" w:styleId="4">
    <w:name w:val="heading 3"/>
    <w:basedOn w:val="1"/>
    <w:next w:val="1"/>
    <w:link w:val="24"/>
    <w:unhideWhenUsed/>
    <w:qFormat/>
    <w:uiPriority w:val="9"/>
    <w:pPr>
      <w:keepNext/>
      <w:keepLines/>
      <w:spacing w:before="160" w:after="80"/>
      <w:outlineLvl w:val="2"/>
    </w:pPr>
    <w:rPr>
      <w:rFonts w:ascii="等线 Light" w:hAnsi="等线 Light" w:eastAsia="等线 Light"/>
      <w:color w:val="2E5394"/>
      <w:sz w:val="32"/>
      <w:szCs w:val="32"/>
    </w:rPr>
  </w:style>
  <w:style w:type="paragraph" w:styleId="5">
    <w:name w:val="heading 4"/>
    <w:basedOn w:val="1"/>
    <w:next w:val="1"/>
    <w:link w:val="25"/>
    <w:unhideWhenUsed/>
    <w:qFormat/>
    <w:uiPriority w:val="9"/>
    <w:pPr>
      <w:keepNext/>
      <w:keepLines/>
      <w:spacing w:before="80" w:after="40"/>
      <w:outlineLvl w:val="3"/>
    </w:pPr>
    <w:rPr>
      <w:color w:val="2E5394"/>
      <w:sz w:val="28"/>
      <w:szCs w:val="28"/>
    </w:rPr>
  </w:style>
  <w:style w:type="paragraph" w:styleId="6">
    <w:name w:val="heading 5"/>
    <w:basedOn w:val="1"/>
    <w:next w:val="1"/>
    <w:link w:val="26"/>
    <w:unhideWhenUsed/>
    <w:qFormat/>
    <w:uiPriority w:val="9"/>
    <w:pPr>
      <w:keepNext/>
      <w:keepLines/>
      <w:spacing w:before="80" w:after="40"/>
      <w:outlineLvl w:val="4"/>
    </w:pPr>
    <w:rPr>
      <w:color w:val="2E5394"/>
      <w:sz w:val="24"/>
      <w:szCs w:val="24"/>
    </w:rPr>
  </w:style>
  <w:style w:type="paragraph" w:styleId="7">
    <w:name w:val="heading 6"/>
    <w:basedOn w:val="1"/>
    <w:next w:val="1"/>
    <w:link w:val="27"/>
    <w:unhideWhenUsed/>
    <w:qFormat/>
    <w:uiPriority w:val="9"/>
    <w:pPr>
      <w:keepNext/>
      <w:keepLines/>
      <w:spacing w:before="40"/>
      <w:outlineLvl w:val="5"/>
    </w:pPr>
    <w:rPr>
      <w:b/>
      <w:bCs/>
      <w:color w:val="2E5394"/>
    </w:rPr>
  </w:style>
  <w:style w:type="paragraph" w:styleId="8">
    <w:name w:val="heading 7"/>
    <w:basedOn w:val="1"/>
    <w:next w:val="1"/>
    <w:link w:val="28"/>
    <w:unhideWhenUsed/>
    <w:qFormat/>
    <w:uiPriority w:val="9"/>
    <w:pPr>
      <w:keepNext/>
      <w:keepLines/>
      <w:spacing w:before="40"/>
      <w:outlineLvl w:val="6"/>
    </w:pPr>
    <w:rPr>
      <w:b/>
      <w:bCs/>
      <w:color w:val="565656"/>
    </w:rPr>
  </w:style>
  <w:style w:type="paragraph" w:styleId="9">
    <w:name w:val="heading 8"/>
    <w:basedOn w:val="1"/>
    <w:next w:val="1"/>
    <w:link w:val="29"/>
    <w:unhideWhenUsed/>
    <w:qFormat/>
    <w:uiPriority w:val="9"/>
    <w:pPr>
      <w:keepNext/>
      <w:keepLines/>
      <w:outlineLvl w:val="7"/>
    </w:pPr>
    <w:rPr>
      <w:color w:val="565656"/>
    </w:rPr>
  </w:style>
  <w:style w:type="paragraph" w:styleId="10">
    <w:name w:val="heading 9"/>
    <w:basedOn w:val="1"/>
    <w:next w:val="1"/>
    <w:link w:val="30"/>
    <w:unhideWhenUsed/>
    <w:qFormat/>
    <w:uiPriority w:val="9"/>
    <w:pPr>
      <w:keepNext/>
      <w:keepLines/>
      <w:outlineLvl w:val="8"/>
    </w:pPr>
    <w:rPr>
      <w:rFonts w:eastAsia="等线 Light"/>
      <w:color w:val="565656"/>
    </w:rPr>
  </w:style>
  <w:style w:type="character" w:default="1" w:styleId="15">
    <w:name w:val="Default Paragraph Font"/>
    <w:unhideWhenUsed/>
    <w:uiPriority w:val="1"/>
  </w:style>
  <w:style w:type="table" w:default="1" w:styleId="16">
    <w:name w:val="Normal Table"/>
    <w:unhideWhenUsed/>
    <w:qFormat/>
    <w:uiPriority w:val="99"/>
    <w:tblPr>
      <w:tblStyle w:val="16"/>
      <w:tblLayout w:type="fixed"/>
      <w:tblCellMar>
        <w:top w:w="0" w:type="dxa"/>
        <w:left w:w="108" w:type="dxa"/>
        <w:bottom w:w="0" w:type="dxa"/>
        <w:right w:w="108" w:type="dxa"/>
      </w:tblCellMar>
    </w:tblPr>
    <w:tcPr>
      <w:textDirection w:val="lrTb"/>
    </w:tcPr>
  </w:style>
  <w:style w:type="paragraph" w:styleId="11">
    <w:name w:val="footer"/>
    <w:basedOn w:val="1"/>
    <w:link w:val="38"/>
    <w:unhideWhenUsed/>
    <w:uiPriority w:val="99"/>
    <w:pPr>
      <w:tabs>
        <w:tab w:val="center" w:pos="4153"/>
        <w:tab w:val="right" w:pos="8306"/>
      </w:tabs>
      <w:snapToGrid w:val="0"/>
      <w:jc w:val="left"/>
    </w:pPr>
    <w:rPr>
      <w:sz w:val="18"/>
      <w:szCs w:val="18"/>
    </w:rPr>
  </w:style>
  <w:style w:type="paragraph" w:styleId="12">
    <w:name w:val="header"/>
    <w:basedOn w:val="1"/>
    <w:link w:val="37"/>
    <w:unhideWhenUsed/>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2"/>
    <w:qFormat/>
    <w:uiPriority w:val="11"/>
    <w:pPr>
      <w:numPr>
        <w:numId w:val="0"/>
      </w:numPr>
      <w:spacing w:after="160"/>
      <w:jc w:val="center"/>
    </w:pPr>
    <w:rPr>
      <w:rFonts w:ascii="等线 Light" w:hAnsi="等线 Light" w:eastAsia="等线 Light"/>
      <w:color w:val="565656"/>
      <w:spacing w:val="15"/>
      <w:sz w:val="28"/>
      <w:szCs w:val="28"/>
    </w:rPr>
  </w:style>
  <w:style w:type="paragraph" w:styleId="14">
    <w:name w:val="Title"/>
    <w:basedOn w:val="1"/>
    <w:next w:val="1"/>
    <w:link w:val="31"/>
    <w:qFormat/>
    <w:uiPriority w:val="10"/>
    <w:pPr>
      <w:spacing w:after="80"/>
      <w:contextualSpacing/>
      <w:jc w:val="center"/>
    </w:pPr>
    <w:rPr>
      <w:rFonts w:ascii="等线 Light" w:hAnsi="等线 Light" w:eastAsia="等线 Light"/>
      <w:spacing w:val="-10"/>
      <w:kern w:val="28"/>
      <w:sz w:val="56"/>
      <w:szCs w:val="56"/>
    </w:rPr>
  </w:style>
  <w:style w:type="paragraph" w:customStyle="1" w:styleId="17">
    <w:name w:val="Quote"/>
    <w:basedOn w:val="1"/>
    <w:next w:val="1"/>
    <w:link w:val="33"/>
    <w:qFormat/>
    <w:uiPriority w:val="29"/>
    <w:pPr>
      <w:spacing w:before="160" w:after="160"/>
      <w:jc w:val="center"/>
    </w:pPr>
    <w:rPr>
      <w:i/>
      <w:iCs/>
      <w:color w:val="3F3F3F"/>
    </w:rPr>
  </w:style>
  <w:style w:type="paragraph" w:customStyle="1" w:styleId="18">
    <w:name w:val="List Paragraph"/>
    <w:basedOn w:val="1"/>
    <w:qFormat/>
    <w:uiPriority w:val="34"/>
    <w:pPr>
      <w:ind w:left="720"/>
      <w:contextualSpacing/>
    </w:pPr>
  </w:style>
  <w:style w:type="paragraph" w:customStyle="1" w:styleId="19">
    <w:name w:val="Intense Quote"/>
    <w:basedOn w:val="1"/>
    <w:next w:val="1"/>
    <w:link w:val="35"/>
    <w:qFormat/>
    <w:uiPriority w:val="30"/>
    <w:pPr>
      <w:pBdr>
        <w:top w:val="single" w:color="2F5496" w:sz="4" w:space="10"/>
        <w:bottom w:val="single" w:color="2F5496" w:sz="4" w:space="10"/>
      </w:pBdr>
      <w:spacing w:before="360" w:after="360"/>
      <w:ind w:left="864" w:right="864"/>
      <w:jc w:val="center"/>
    </w:pPr>
    <w:rPr>
      <w:i/>
      <w:iCs/>
      <w:color w:val="2E5394"/>
    </w:rPr>
  </w:style>
  <w:style w:type="paragraph" w:customStyle="1" w:styleId="20">
    <w:name w:val="MsoNormal"/>
    <w:basedOn w:val="1"/>
    <w:uiPriority w:val="0"/>
  </w:style>
  <w:style w:type="paragraph" w:customStyle="1" w:styleId="21">
    <w:name w:val="1"/>
    <w:basedOn w:val="1"/>
    <w:uiPriority w:val="0"/>
  </w:style>
  <w:style w:type="character" w:customStyle="1" w:styleId="22">
    <w:name w:val="标题 1 Char"/>
    <w:basedOn w:val="15"/>
    <w:link w:val="2"/>
    <w:uiPriority w:val="9"/>
    <w:rPr>
      <w:rFonts w:ascii="等线 Light" w:hAnsi="等线 Light" w:eastAsia="等线 Light"/>
      <w:color w:val="2E5394"/>
      <w:sz w:val="48"/>
      <w:szCs w:val="48"/>
    </w:rPr>
  </w:style>
  <w:style w:type="character" w:customStyle="1" w:styleId="23">
    <w:name w:val="标题 2 Char"/>
    <w:basedOn w:val="15"/>
    <w:link w:val="3"/>
    <w:semiHidden/>
    <w:uiPriority w:val="9"/>
    <w:rPr>
      <w:rFonts w:ascii="等线 Light" w:hAnsi="等线 Light" w:eastAsia="等线 Light"/>
      <w:color w:val="2E5394"/>
      <w:sz w:val="40"/>
      <w:szCs w:val="40"/>
    </w:rPr>
  </w:style>
  <w:style w:type="character" w:customStyle="1" w:styleId="24">
    <w:name w:val="标题 3 Char"/>
    <w:basedOn w:val="15"/>
    <w:link w:val="4"/>
    <w:semiHidden/>
    <w:uiPriority w:val="9"/>
    <w:rPr>
      <w:rFonts w:ascii="等线 Light" w:hAnsi="等线 Light" w:eastAsia="等线 Light"/>
      <w:color w:val="2E5394"/>
      <w:sz w:val="32"/>
      <w:szCs w:val="32"/>
    </w:rPr>
  </w:style>
  <w:style w:type="character" w:customStyle="1" w:styleId="25">
    <w:name w:val="标题 4 Char"/>
    <w:basedOn w:val="15"/>
    <w:link w:val="5"/>
    <w:semiHidden/>
    <w:uiPriority w:val="9"/>
    <w:rPr>
      <w:color w:val="2E5394"/>
      <w:sz w:val="28"/>
      <w:szCs w:val="28"/>
    </w:rPr>
  </w:style>
  <w:style w:type="character" w:customStyle="1" w:styleId="26">
    <w:name w:val="标题 5 Char"/>
    <w:basedOn w:val="15"/>
    <w:link w:val="6"/>
    <w:semiHidden/>
    <w:uiPriority w:val="9"/>
    <w:rPr>
      <w:color w:val="2E5394"/>
      <w:sz w:val="24"/>
      <w:szCs w:val="24"/>
    </w:rPr>
  </w:style>
  <w:style w:type="character" w:customStyle="1" w:styleId="27">
    <w:name w:val="标题 6 Char"/>
    <w:basedOn w:val="15"/>
    <w:link w:val="7"/>
    <w:semiHidden/>
    <w:uiPriority w:val="9"/>
    <w:rPr>
      <w:b/>
      <w:bCs/>
      <w:color w:val="2E5394"/>
    </w:rPr>
  </w:style>
  <w:style w:type="character" w:customStyle="1" w:styleId="28">
    <w:name w:val="标题 7 Char"/>
    <w:basedOn w:val="15"/>
    <w:link w:val="8"/>
    <w:semiHidden/>
    <w:uiPriority w:val="9"/>
    <w:rPr>
      <w:b/>
      <w:bCs/>
      <w:color w:val="565656"/>
    </w:rPr>
  </w:style>
  <w:style w:type="character" w:customStyle="1" w:styleId="29">
    <w:name w:val="标题 8 Char"/>
    <w:basedOn w:val="15"/>
    <w:link w:val="9"/>
    <w:semiHidden/>
    <w:uiPriority w:val="9"/>
    <w:rPr>
      <w:color w:val="565656"/>
    </w:rPr>
  </w:style>
  <w:style w:type="character" w:customStyle="1" w:styleId="30">
    <w:name w:val="标题 9 Char"/>
    <w:basedOn w:val="15"/>
    <w:link w:val="10"/>
    <w:semiHidden/>
    <w:uiPriority w:val="9"/>
    <w:rPr>
      <w:rFonts w:eastAsia="等线 Light"/>
      <w:color w:val="565656"/>
    </w:rPr>
  </w:style>
  <w:style w:type="character" w:customStyle="1" w:styleId="31">
    <w:name w:val="标题 Char"/>
    <w:basedOn w:val="15"/>
    <w:link w:val="14"/>
    <w:uiPriority w:val="10"/>
    <w:rPr>
      <w:rFonts w:ascii="等线 Light" w:hAnsi="等线 Light" w:eastAsia="等线 Light"/>
      <w:spacing w:val="-10"/>
      <w:kern w:val="28"/>
      <w:sz w:val="56"/>
      <w:szCs w:val="56"/>
    </w:rPr>
  </w:style>
  <w:style w:type="character" w:customStyle="1" w:styleId="32">
    <w:name w:val="副标题 Char"/>
    <w:basedOn w:val="15"/>
    <w:link w:val="13"/>
    <w:uiPriority w:val="11"/>
    <w:rPr>
      <w:rFonts w:ascii="等线 Light" w:hAnsi="等线 Light" w:eastAsia="等线 Light"/>
      <w:color w:val="565656"/>
      <w:spacing w:val="15"/>
      <w:sz w:val="28"/>
      <w:szCs w:val="28"/>
    </w:rPr>
  </w:style>
  <w:style w:type="character" w:customStyle="1" w:styleId="33">
    <w:name w:val="引用 Char"/>
    <w:basedOn w:val="15"/>
    <w:link w:val="17"/>
    <w:uiPriority w:val="29"/>
    <w:rPr>
      <w:i/>
      <w:iCs/>
      <w:color w:val="3F3F3F"/>
    </w:rPr>
  </w:style>
  <w:style w:type="character" w:customStyle="1" w:styleId="34">
    <w:name w:val="Intense Emphasis"/>
    <w:basedOn w:val="15"/>
    <w:qFormat/>
    <w:uiPriority w:val="21"/>
    <w:rPr>
      <w:i/>
      <w:iCs/>
      <w:color w:val="2E5394"/>
    </w:rPr>
  </w:style>
  <w:style w:type="character" w:customStyle="1" w:styleId="35">
    <w:name w:val="明显引用 Char"/>
    <w:basedOn w:val="15"/>
    <w:link w:val="19"/>
    <w:uiPriority w:val="30"/>
    <w:rPr>
      <w:i/>
      <w:iCs/>
      <w:color w:val="2E5394"/>
    </w:rPr>
  </w:style>
  <w:style w:type="character" w:customStyle="1" w:styleId="36">
    <w:name w:val="Intense Reference"/>
    <w:basedOn w:val="15"/>
    <w:qFormat/>
    <w:uiPriority w:val="32"/>
    <w:rPr>
      <w:b/>
      <w:bCs/>
      <w:smallCaps/>
      <w:color w:val="2E5394"/>
      <w:spacing w:val="5"/>
    </w:rPr>
  </w:style>
  <w:style w:type="character" w:customStyle="1" w:styleId="37">
    <w:name w:val="页眉 Char"/>
    <w:basedOn w:val="15"/>
    <w:link w:val="12"/>
    <w:semiHidden/>
    <w:uiPriority w:val="99"/>
    <w:rPr>
      <w:sz w:val="18"/>
      <w:szCs w:val="18"/>
    </w:rPr>
  </w:style>
  <w:style w:type="character" w:customStyle="1" w:styleId="38">
    <w:name w:val="页脚 Char"/>
    <w:basedOn w:val="15"/>
    <w:link w:val="11"/>
    <w:semiHidden/>
    <w:uiPriority w:val="99"/>
    <w:rPr>
      <w:sz w:val="18"/>
      <w:szCs w:val="18"/>
    </w:rPr>
  </w:style>
  <w:style w:type="table" w:customStyle="1" w:styleId="39">
    <w:name w:val="MsoNormalTable mce-item-table"/>
    <w:basedOn w:val="16"/>
    <w:uiPriority w:val="0"/>
    <w:pPr/>
    <w:tblPr>
      <w:tblStyle w:val="16"/>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3223</Words>
  <Characters>18377</Characters>
  <Lines>153</Lines>
  <Paragraphs>43</Paragraphs>
  <TotalTime>0</TotalTime>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2026-01-06T02:45:00Z</dcterms:created>
  <dc:creator>奥丽 曾</dc:creator>
  <cp:lastModifiedBy>yn</cp:lastModifiedBy>
  <dcterms:modified xsi:type="dcterms:W3CDTF">2026-01-06T06:47:28Z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