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8EDE0">
      <w:pPr>
        <w:widowControl/>
        <w:spacing w:after="240"/>
        <w:jc w:val="left"/>
        <w:rPr>
          <w:rFonts w:ascii="Times New Roman" w:hAnsi="Times New Roman" w:eastAsia="Times New Roman" w:cs="Times New Roman"/>
          <w:kern w:val="0"/>
          <w:sz w:val="24"/>
          <w:szCs w:val="24"/>
        </w:rPr>
      </w:pPr>
      <w:bookmarkStart w:id="0" w:name="a000"/>
    </w:p>
    <w:p w14:paraId="2290566E">
      <w:pPr>
        <w:pStyle w:val="33"/>
        <w:widowControl/>
        <w:spacing w:before="240" w:after="240"/>
        <w:ind w:firstLine="1"/>
        <w:jc w:val="left"/>
        <w:rPr>
          <w:rFonts w:ascii="黑体" w:hAnsi="黑体" w:eastAsia="黑体" w:cs="黑体"/>
          <w:b/>
          <w:bCs/>
          <w:color w:val="0D0D0D"/>
          <w:kern w:val="0"/>
          <w:sz w:val="80"/>
          <w:szCs w:val="80"/>
          <w:lang w:eastAsia="en-US"/>
        </w:rPr>
      </w:pPr>
      <w:r>
        <w:rPr>
          <w:rFonts w:ascii="黑体" w:hAnsi="黑体" w:eastAsia="黑体" w:cs="黑体"/>
          <w:b/>
          <w:bCs/>
          <w:color w:val="0D0D0D"/>
          <w:kern w:val="0"/>
          <w:sz w:val="80"/>
          <w:szCs w:val="80"/>
          <w:lang w:eastAsia="en-US"/>
        </w:rPr>
        <w:t> </w:t>
      </w:r>
    </w:p>
    <w:p w14:paraId="03E76EF9">
      <w:pPr>
        <w:pStyle w:val="33"/>
        <w:widowControl/>
        <w:spacing w:before="240" w:after="240"/>
        <w:ind w:firstLine="1"/>
        <w:jc w:val="left"/>
        <w:rPr>
          <w:rFonts w:ascii="黑体" w:hAnsi="黑体" w:eastAsia="黑体" w:cs="黑体"/>
          <w:b/>
          <w:bCs/>
          <w:color w:val="0D0D0D"/>
          <w:kern w:val="0"/>
          <w:sz w:val="80"/>
          <w:szCs w:val="80"/>
          <w:lang w:eastAsia="en-US"/>
        </w:rPr>
      </w:pPr>
    </w:p>
    <w:p w14:paraId="69530C4E">
      <w:pPr>
        <w:pStyle w:val="33"/>
        <w:widowControl/>
        <w:spacing w:before="240" w:after="240"/>
        <w:jc w:val="center"/>
        <w:rPr>
          <w:rFonts w:ascii="Times New Roman" w:hAnsi="Times New Roman" w:eastAsia="Times New Roman" w:cs="Times New Roman"/>
          <w:w w:val="95"/>
          <w:kern w:val="0"/>
          <w:sz w:val="52"/>
          <w:szCs w:val="52"/>
        </w:rPr>
      </w:pPr>
      <w:r>
        <w:rPr>
          <w:rFonts w:hint="eastAsia" w:ascii="黑体" w:hAnsi="黑体" w:eastAsia="黑体" w:cs="黑体"/>
          <w:b/>
          <w:bCs/>
          <w:color w:val="0D0D0D"/>
          <w:w w:val="95"/>
          <w:kern w:val="0"/>
          <w:sz w:val="52"/>
          <w:szCs w:val="52"/>
          <w:lang w:val="en-US" w:eastAsia="zh-CN"/>
        </w:rPr>
        <w:t>中国人民政治协商会议</w:t>
      </w:r>
      <w:bookmarkStart w:id="75" w:name="_GoBack"/>
      <w:bookmarkEnd w:id="75"/>
      <w:r>
        <w:rPr>
          <w:rFonts w:hint="eastAsia" w:ascii="黑体" w:hAnsi="黑体" w:eastAsia="黑体" w:cs="黑体"/>
          <w:b/>
          <w:bCs/>
          <w:color w:val="0D0D0D"/>
          <w:w w:val="95"/>
          <w:kern w:val="0"/>
          <w:sz w:val="52"/>
          <w:szCs w:val="52"/>
          <w:lang w:val="en-US" w:eastAsia="zh-CN"/>
        </w:rPr>
        <w:t>西宁市城东区委员会</w:t>
      </w:r>
      <w:r>
        <w:rPr>
          <w:rFonts w:ascii="仿宋_GB2312" w:hAnsi="仿宋_GB2312" w:eastAsia="仿宋_GB2312" w:cs="仿宋_GB2312"/>
          <w:b/>
          <w:bCs/>
          <w:color w:val="0D0D0D"/>
          <w:w w:val="95"/>
          <w:kern w:val="0"/>
          <w:sz w:val="52"/>
          <w:szCs w:val="52"/>
          <w:lang w:eastAsia="en-US"/>
        </w:rPr>
        <w:t> </w:t>
      </w:r>
    </w:p>
    <w:p w14:paraId="041A3964">
      <w:pPr>
        <w:pStyle w:val="33"/>
        <w:widowControl/>
        <w:spacing w:before="240" w:after="240"/>
        <w:jc w:val="center"/>
        <w:rPr>
          <w:rFonts w:ascii="Times New Roman" w:hAnsi="Times New Roman" w:eastAsia="Times New Roman" w:cs="Times New Roman"/>
          <w:w w:val="98"/>
          <w:kern w:val="0"/>
          <w:sz w:val="52"/>
          <w:szCs w:val="52"/>
        </w:rPr>
      </w:pPr>
      <w:r>
        <w:rPr>
          <w:rFonts w:ascii="黑体" w:hAnsi="黑体" w:eastAsia="黑体" w:cs="黑体"/>
          <w:b/>
          <w:bCs/>
          <w:color w:val="0D0D0D"/>
          <w:w w:val="98"/>
          <w:kern w:val="0"/>
          <w:sz w:val="52"/>
          <w:szCs w:val="52"/>
          <w:lang w:eastAsia="en-US"/>
        </w:rPr>
        <w:t>2024</w:t>
      </w:r>
      <w:r>
        <w:rPr>
          <w:rFonts w:ascii="黑体" w:hAnsi="黑体" w:eastAsia="黑体" w:cs="黑体"/>
          <w:b/>
          <w:bCs/>
          <w:color w:val="0D0D0D"/>
          <w:w w:val="98"/>
          <w:kern w:val="0"/>
          <w:sz w:val="52"/>
          <w:szCs w:val="52"/>
        </w:rPr>
        <w:t>年度</w:t>
      </w:r>
      <w:r>
        <w:rPr>
          <w:rFonts w:hint="eastAsia" w:ascii="黑体" w:hAnsi="黑体" w:eastAsia="黑体" w:cs="黑体"/>
          <w:b/>
          <w:bCs/>
          <w:color w:val="0D0D0D"/>
          <w:w w:val="98"/>
          <w:kern w:val="0"/>
          <w:sz w:val="52"/>
          <w:szCs w:val="52"/>
          <w:lang w:eastAsia="zh-CN"/>
        </w:rPr>
        <w:t>部门</w:t>
      </w:r>
      <w:r>
        <w:rPr>
          <w:rFonts w:ascii="黑体" w:hAnsi="黑体" w:eastAsia="黑体" w:cs="黑体"/>
          <w:b/>
          <w:bCs/>
          <w:color w:val="0D0D0D"/>
          <w:w w:val="98"/>
          <w:kern w:val="0"/>
          <w:sz w:val="52"/>
          <w:szCs w:val="52"/>
        </w:rPr>
        <w:t>决算</w:t>
      </w:r>
    </w:p>
    <w:p w14:paraId="6AB57930">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279EBB6E">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7FDAC0C1">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70903818">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75E00712">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42E6ACFC">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60824982">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290CE04B">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74B1E904">
      <w:pPr>
        <w:widowControl/>
        <w:spacing w:before="240" w:after="240"/>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 w:val="1"/>
          <w:szCs w:val="1"/>
        </w:rPr>
        <w:br w:type="textWrapping" w:clear="all"/>
      </w:r>
    </w:p>
    <w:p w14:paraId="48E7E684">
      <w:pPr>
        <w:pStyle w:val="33"/>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13EAA5EA">
      <w:pPr>
        <w:pStyle w:val="33"/>
        <w:widowControl/>
        <w:spacing w:before="240" w:after="240"/>
        <w:ind w:firstLine="3654"/>
        <w:jc w:val="left"/>
        <w:rPr>
          <w:rFonts w:ascii="Times New Roman" w:hAnsi="Times New Roman" w:eastAsia="Times New Roman" w:cs="Times New Roman"/>
          <w:kern w:val="0"/>
          <w:sz w:val="24"/>
          <w:szCs w:val="24"/>
        </w:rPr>
      </w:pPr>
      <w:bookmarkStart w:id="1" w:name="OLE_LINK291"/>
      <w:bookmarkEnd w:id="1"/>
      <w:bookmarkStart w:id="2" w:name="OLE_LINK290"/>
      <w:bookmarkEnd w:id="2"/>
      <w:r>
        <w:rPr>
          <w:rFonts w:ascii="仿宋_GB2312" w:hAnsi="仿宋_GB2312" w:eastAsia="仿宋_GB2312" w:cs="仿宋_GB2312"/>
          <w:b/>
          <w:bCs/>
          <w:color w:val="0D0D0D"/>
          <w:kern w:val="0"/>
          <w:sz w:val="52"/>
          <w:szCs w:val="52"/>
        </w:rPr>
        <w:t>目录</w:t>
      </w:r>
    </w:p>
    <w:p w14:paraId="62646C02">
      <w:pPr>
        <w:pStyle w:val="33"/>
        <w:keepNext w:val="0"/>
        <w:keepLines w:val="0"/>
        <w:pageBreakBefore w:val="0"/>
        <w:widowControl/>
        <w:kinsoku/>
        <w:wordWrap/>
        <w:overflowPunct/>
        <w:topLinePunct w:val="0"/>
        <w:autoSpaceDE/>
        <w:autoSpaceDN/>
        <w:bidi w:val="0"/>
        <w:adjustRightInd/>
        <w:snapToGrid/>
        <w:spacing w:before="240" w:after="240" w:line="576" w:lineRule="exact"/>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第一部分 部门概况</w:t>
      </w:r>
    </w:p>
    <w:p w14:paraId="79BDA88B">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一、部门职责</w:t>
      </w:r>
    </w:p>
    <w:p w14:paraId="15D63154">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二、机构设置情况</w:t>
      </w:r>
    </w:p>
    <w:p w14:paraId="3CB8B9AA">
      <w:pPr>
        <w:pStyle w:val="33"/>
        <w:keepNext w:val="0"/>
        <w:keepLines w:val="0"/>
        <w:pageBreakBefore w:val="0"/>
        <w:widowControl/>
        <w:kinsoku/>
        <w:wordWrap/>
        <w:overflowPunct/>
        <w:topLinePunct w:val="0"/>
        <w:autoSpaceDE/>
        <w:autoSpaceDN/>
        <w:bidi w:val="0"/>
        <w:adjustRightInd/>
        <w:snapToGrid/>
        <w:spacing w:before="240" w:after="240" w:line="576" w:lineRule="exact"/>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第二部分</w:t>
      </w:r>
      <w:r>
        <w:rPr>
          <w:rFonts w:ascii="仿宋_GB2312" w:hAnsi="仿宋_GB2312" w:eastAsia="仿宋_GB2312" w:cs="仿宋_GB2312"/>
          <w:b/>
          <w:bCs/>
          <w:color w:val="0D0D0D"/>
          <w:kern w:val="0"/>
          <w:sz w:val="32"/>
          <w:szCs w:val="32"/>
          <w:lang w:eastAsia="en-US"/>
        </w:rPr>
        <w:t>2024</w:t>
      </w:r>
      <w:r>
        <w:rPr>
          <w:rFonts w:ascii="仿宋_GB2312" w:hAnsi="仿宋_GB2312" w:eastAsia="仿宋_GB2312" w:cs="仿宋_GB2312"/>
          <w:b/>
          <w:bCs/>
          <w:color w:val="0D0D0D"/>
          <w:kern w:val="0"/>
          <w:sz w:val="32"/>
          <w:szCs w:val="32"/>
        </w:rPr>
        <w:t>年度部门决算公开报表</w:t>
      </w:r>
    </w:p>
    <w:p w14:paraId="5B9C1409">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一、收入支出决算总表</w:t>
      </w:r>
    </w:p>
    <w:p w14:paraId="48780A39">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二、收入决算表</w:t>
      </w:r>
    </w:p>
    <w:p w14:paraId="78E36F22">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三、支出决算表</w:t>
      </w:r>
    </w:p>
    <w:p w14:paraId="25F5F0EC">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四、财政拨款收入支出决算总表</w:t>
      </w:r>
    </w:p>
    <w:p w14:paraId="46B3E427">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五、一般公共预算财政拨款支出决算表</w:t>
      </w:r>
    </w:p>
    <w:p w14:paraId="5D89FFEC">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六、一般公共预算财政拨款基本支出决算表</w:t>
      </w:r>
    </w:p>
    <w:p w14:paraId="35D4F64F">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七、政府性基金预算财政拨款收入支出决算表</w:t>
      </w:r>
    </w:p>
    <w:p w14:paraId="3AEE3854">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八、国有资本经营预算财政拨款收入支出决算表</w:t>
      </w:r>
    </w:p>
    <w:p w14:paraId="696DE475">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九、财政拨款“三公”经费支出决算表</w:t>
      </w:r>
    </w:p>
    <w:p w14:paraId="110A123D">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十、机关运行经费支出情况表</w:t>
      </w:r>
    </w:p>
    <w:p w14:paraId="250DB976">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64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十一、政府采购支出情况表</w:t>
      </w:r>
    </w:p>
    <w:p w14:paraId="0A22271D">
      <w:pPr>
        <w:pStyle w:val="33"/>
        <w:keepNext w:val="0"/>
        <w:keepLines w:val="0"/>
        <w:pageBreakBefore w:val="0"/>
        <w:widowControl/>
        <w:kinsoku/>
        <w:wordWrap/>
        <w:overflowPunct/>
        <w:topLinePunct w:val="0"/>
        <w:autoSpaceDE/>
        <w:autoSpaceDN/>
        <w:bidi w:val="0"/>
        <w:adjustRightInd/>
        <w:snapToGrid/>
        <w:spacing w:before="240" w:after="240" w:line="576" w:lineRule="exact"/>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第三部分</w:t>
      </w:r>
      <w:r>
        <w:rPr>
          <w:rFonts w:ascii="仿宋_GB2312" w:hAnsi="仿宋_GB2312" w:eastAsia="仿宋_GB2312" w:cs="仿宋_GB2312"/>
          <w:b/>
          <w:bCs/>
          <w:color w:val="0D0D0D"/>
          <w:kern w:val="0"/>
          <w:sz w:val="32"/>
          <w:szCs w:val="32"/>
          <w:lang w:eastAsia="en-US"/>
        </w:rPr>
        <w:t> </w:t>
      </w:r>
      <w:r>
        <w:rPr>
          <w:rFonts w:hint="eastAsia" w:ascii="仿宋_GB2312" w:hAnsi="仿宋_GB2312" w:eastAsia="仿宋_GB2312" w:cs="仿宋_GB2312"/>
          <w:b/>
          <w:bCs/>
          <w:color w:val="0D0D0D"/>
          <w:kern w:val="0"/>
          <w:sz w:val="32"/>
          <w:szCs w:val="32"/>
          <w:lang w:val="en-US" w:eastAsia="zh-CN"/>
        </w:rPr>
        <w:t xml:space="preserve"> </w:t>
      </w:r>
      <w:r>
        <w:rPr>
          <w:rFonts w:ascii="仿宋_GB2312" w:hAnsi="仿宋_GB2312" w:eastAsia="仿宋_GB2312" w:cs="仿宋_GB2312"/>
          <w:b/>
          <w:bCs/>
          <w:color w:val="0D0D0D"/>
          <w:kern w:val="0"/>
          <w:sz w:val="32"/>
          <w:szCs w:val="32"/>
          <w:lang w:eastAsia="en-US"/>
        </w:rPr>
        <w:t>2024</w:t>
      </w:r>
      <w:r>
        <w:rPr>
          <w:rFonts w:ascii="仿宋_GB2312" w:hAnsi="仿宋_GB2312" w:eastAsia="仿宋_GB2312" w:cs="仿宋_GB2312"/>
          <w:b/>
          <w:bCs/>
          <w:color w:val="0D0D0D"/>
          <w:kern w:val="0"/>
          <w:sz w:val="32"/>
          <w:szCs w:val="32"/>
        </w:rPr>
        <w:t>年度部门决算情况说明</w:t>
      </w:r>
    </w:p>
    <w:p w14:paraId="17B63FFC">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一、收入支出决算总体情况说明</w:t>
      </w:r>
    </w:p>
    <w:p w14:paraId="0AE047B1">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二、收入决算情况说明</w:t>
      </w:r>
    </w:p>
    <w:p w14:paraId="4EDD6476">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三、支出决算情况说明</w:t>
      </w:r>
    </w:p>
    <w:p w14:paraId="5EA37A68">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四、财政拨款收入支出决算总体情况说明</w:t>
      </w:r>
    </w:p>
    <w:p w14:paraId="1195C434">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五、一般公共预算财政拨款支出决算情况说明</w:t>
      </w:r>
    </w:p>
    <w:p w14:paraId="5E26F781">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六、一般公共预算财政拨款基本支出决算情况说明</w:t>
      </w:r>
    </w:p>
    <w:p w14:paraId="5FE658DE">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七、政府性基金预算财政拨款收入支出决算情况说明</w:t>
      </w:r>
    </w:p>
    <w:p w14:paraId="011C96EB">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八、国有资本经营预算财政拨款收入支出决算情况说明</w:t>
      </w:r>
    </w:p>
    <w:p w14:paraId="28683391">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九、财政拨款“三公”经费支出决算情况说明</w:t>
      </w:r>
    </w:p>
    <w:p w14:paraId="268F54BA">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十、机关运行经费支出情况说明</w:t>
      </w:r>
    </w:p>
    <w:p w14:paraId="78B55587">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十一、政府采购支出情况说明</w:t>
      </w:r>
    </w:p>
    <w:p w14:paraId="41337EE0">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十二、关于</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年度绩效评价情况说明</w:t>
      </w:r>
    </w:p>
    <w:p w14:paraId="3AC57C4D">
      <w:pPr>
        <w:pStyle w:val="33"/>
        <w:keepNext w:val="0"/>
        <w:keepLines w:val="0"/>
        <w:pageBreakBefore w:val="0"/>
        <w:widowControl/>
        <w:kinsoku/>
        <w:wordWrap/>
        <w:overflowPunct/>
        <w:topLinePunct w:val="0"/>
        <w:autoSpaceDE/>
        <w:autoSpaceDN/>
        <w:bidi w:val="0"/>
        <w:adjustRightInd/>
        <w:snapToGrid/>
        <w:spacing w:before="240" w:after="240" w:line="576" w:lineRule="exact"/>
        <w:ind w:firstLine="566"/>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十三、其他重要事项的情况说明</w:t>
      </w:r>
    </w:p>
    <w:p w14:paraId="7911A182">
      <w:pPr>
        <w:pStyle w:val="33"/>
        <w:keepNext w:val="0"/>
        <w:keepLines w:val="0"/>
        <w:pageBreakBefore w:val="0"/>
        <w:widowControl/>
        <w:kinsoku/>
        <w:wordWrap/>
        <w:overflowPunct/>
        <w:topLinePunct w:val="0"/>
        <w:autoSpaceDE/>
        <w:autoSpaceDN/>
        <w:bidi w:val="0"/>
        <w:adjustRightInd/>
        <w:snapToGrid/>
        <w:spacing w:before="240" w:after="240" w:line="576" w:lineRule="exact"/>
        <w:jc w:val="left"/>
        <w:textAlignment w:val="auto"/>
        <w:rPr>
          <w:rFonts w:ascii="仿宋_GB2312" w:hAnsi="仿宋_GB2312" w:eastAsia="仿宋_GB2312" w:cs="仿宋_GB2312"/>
          <w:b/>
          <w:bCs/>
          <w:color w:val="0D0D0D"/>
          <w:kern w:val="0"/>
          <w:sz w:val="32"/>
          <w:szCs w:val="32"/>
        </w:rPr>
      </w:pPr>
      <w:r>
        <w:rPr>
          <w:rFonts w:ascii="仿宋_GB2312" w:hAnsi="仿宋_GB2312" w:eastAsia="仿宋_GB2312" w:cs="仿宋_GB2312"/>
          <w:b/>
          <w:bCs/>
          <w:color w:val="0D0D0D"/>
          <w:kern w:val="0"/>
          <w:sz w:val="32"/>
          <w:szCs w:val="32"/>
          <w:lang w:eastAsia="en-US"/>
        </w:rPr>
        <w:t> </w:t>
      </w:r>
      <w:r>
        <w:rPr>
          <w:rFonts w:ascii="仿宋_GB2312" w:hAnsi="仿宋_GB2312" w:eastAsia="仿宋_GB2312" w:cs="仿宋_GB2312"/>
          <w:b/>
          <w:bCs/>
          <w:color w:val="0D0D0D"/>
          <w:kern w:val="0"/>
          <w:sz w:val="32"/>
          <w:szCs w:val="32"/>
        </w:rPr>
        <w:t>第四部分 名词解释</w:t>
      </w:r>
    </w:p>
    <w:p w14:paraId="694962DE">
      <w:pPr>
        <w:pStyle w:val="33"/>
        <w:widowControl/>
        <w:spacing w:before="240" w:after="240"/>
        <w:jc w:val="left"/>
        <w:rPr>
          <w:rFonts w:ascii="仿宋_GB2312" w:hAnsi="仿宋_GB2312" w:eastAsia="仿宋_GB2312" w:cs="仿宋_GB2312"/>
          <w:b/>
          <w:bCs/>
          <w:color w:val="0D0D0D"/>
          <w:kern w:val="0"/>
          <w:sz w:val="32"/>
          <w:szCs w:val="32"/>
        </w:rPr>
      </w:pPr>
    </w:p>
    <w:p w14:paraId="7750C1C4">
      <w:pPr>
        <w:pStyle w:val="33"/>
        <w:widowControl/>
        <w:spacing w:before="240" w:after="240"/>
        <w:jc w:val="left"/>
        <w:rPr>
          <w:rFonts w:ascii="仿宋_GB2312" w:hAnsi="仿宋_GB2312" w:eastAsia="仿宋_GB2312" w:cs="仿宋_GB2312"/>
          <w:b/>
          <w:bCs/>
          <w:color w:val="0D0D0D"/>
          <w:kern w:val="0"/>
          <w:sz w:val="32"/>
          <w:szCs w:val="32"/>
        </w:rPr>
      </w:pPr>
    </w:p>
    <w:p w14:paraId="1211295B">
      <w:pPr>
        <w:pStyle w:val="33"/>
        <w:widowControl/>
        <w:numPr>
          <w:ilvl w:val="0"/>
          <w:numId w:val="0"/>
        </w:numPr>
        <w:spacing w:before="240" w:after="240"/>
        <w:jc w:val="center"/>
        <w:rPr>
          <w:rFonts w:ascii="黑体" w:hAnsi="黑体" w:eastAsia="黑体" w:cs="黑体"/>
          <w:b/>
          <w:bCs/>
          <w:color w:val="0D0D0D"/>
          <w:kern w:val="0"/>
          <w:sz w:val="44"/>
          <w:szCs w:val="44"/>
        </w:rPr>
      </w:pPr>
      <w:r>
        <w:rPr>
          <w:rFonts w:hint="eastAsia" w:ascii="黑体" w:hAnsi="黑体" w:eastAsia="黑体" w:cs="黑体"/>
          <w:b/>
          <w:bCs/>
          <w:color w:val="0D0D0D"/>
          <w:kern w:val="0"/>
          <w:sz w:val="44"/>
          <w:szCs w:val="44"/>
          <w:lang w:eastAsia="zh-CN"/>
        </w:rPr>
        <w:t>第一部分</w:t>
      </w:r>
      <w:r>
        <w:rPr>
          <w:rFonts w:ascii="黑体" w:hAnsi="黑体" w:eastAsia="黑体" w:cs="黑体"/>
          <w:b/>
          <w:bCs/>
          <w:color w:val="0D0D0D"/>
          <w:kern w:val="0"/>
          <w:sz w:val="44"/>
          <w:szCs w:val="44"/>
        </w:rPr>
        <w:t xml:space="preserve"> 部门概况</w:t>
      </w:r>
    </w:p>
    <w:p w14:paraId="001A8EF7">
      <w:pPr>
        <w:pStyle w:val="33"/>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b/>
          <w:bCs/>
          <w:color w:val="0D0D0D"/>
          <w:kern w:val="0"/>
          <w:sz w:val="32"/>
          <w:szCs w:val="32"/>
        </w:rPr>
      </w:pPr>
      <w:r>
        <w:rPr>
          <w:rFonts w:hint="eastAsia" w:ascii="黑体" w:hAnsi="黑体" w:eastAsia="黑体" w:cs="黑体"/>
          <w:b w:val="0"/>
          <w:bCs w:val="0"/>
          <w:color w:val="0D0D0D"/>
          <w:kern w:val="0"/>
          <w:sz w:val="32"/>
          <w:szCs w:val="32"/>
          <w:lang w:eastAsia="zh-CN"/>
        </w:rPr>
        <w:t>一、</w:t>
      </w:r>
      <w:r>
        <w:rPr>
          <w:rFonts w:hint="eastAsia" w:ascii="黑体" w:hAnsi="黑体" w:eastAsia="黑体" w:cs="黑体"/>
          <w:b w:val="0"/>
          <w:bCs w:val="0"/>
          <w:color w:val="0D0D0D"/>
          <w:kern w:val="0"/>
          <w:sz w:val="32"/>
          <w:szCs w:val="32"/>
          <w:lang w:eastAsia="en-US"/>
        </w:rPr>
        <w:t> </w:t>
      </w:r>
      <w:r>
        <w:rPr>
          <w:rFonts w:ascii="黑体" w:hAnsi="黑体" w:eastAsia="黑体" w:cs="黑体"/>
          <w:b/>
          <w:bCs/>
          <w:color w:val="0D0D0D"/>
          <w:kern w:val="0"/>
          <w:sz w:val="32"/>
          <w:szCs w:val="32"/>
        </w:rPr>
        <w:t>部门职责</w:t>
      </w:r>
      <w:bookmarkStart w:id="3" w:name="PO_part1A1Amount1"/>
      <w:bookmarkEnd w:id="3"/>
    </w:p>
    <w:p w14:paraId="73A7B6C7">
      <w:pPr>
        <w:pStyle w:val="33"/>
        <w:keepNext w:val="0"/>
        <w:keepLines w:val="0"/>
        <w:pageBreakBefore w:val="0"/>
        <w:widowControl/>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ascii="仿宋" w:hAnsi="仿宋" w:eastAsia="仿宋" w:cs="仿宋"/>
          <w:spacing w:val="-4"/>
          <w:sz w:val="32"/>
          <w:szCs w:val="32"/>
        </w:rPr>
      </w:pPr>
      <w:r>
        <w:rPr>
          <w:rFonts w:ascii="仿宋" w:hAnsi="仿宋" w:eastAsia="仿宋" w:cs="仿宋"/>
          <w:spacing w:val="-2"/>
          <w:sz w:val="32"/>
          <w:szCs w:val="32"/>
        </w:rPr>
        <w:t>1</w:t>
      </w:r>
      <w:r>
        <w:rPr>
          <w:rFonts w:hint="eastAsia" w:ascii="仿宋" w:hAnsi="仿宋" w:eastAsia="仿宋" w:cs="仿宋"/>
          <w:spacing w:val="-2"/>
          <w:sz w:val="32"/>
          <w:szCs w:val="32"/>
          <w:lang w:eastAsia="zh-CN"/>
        </w:rPr>
        <w:t>、</w:t>
      </w:r>
      <w:r>
        <w:rPr>
          <w:rFonts w:ascii="仿宋" w:hAnsi="仿宋" w:eastAsia="仿宋" w:cs="仿宋"/>
          <w:spacing w:val="-2"/>
          <w:sz w:val="32"/>
          <w:szCs w:val="32"/>
        </w:rPr>
        <w:t>对全区大政方针及政治、经济、文化和社会生活中的重</w:t>
      </w:r>
      <w:r>
        <w:rPr>
          <w:rFonts w:ascii="仿宋" w:hAnsi="仿宋" w:eastAsia="仿宋" w:cs="仿宋"/>
          <w:spacing w:val="-4"/>
          <w:sz w:val="32"/>
          <w:szCs w:val="32"/>
        </w:rPr>
        <w:t>要问题进行政治协商和民主监督、参政议政。</w:t>
      </w:r>
    </w:p>
    <w:p w14:paraId="64729541">
      <w:pPr>
        <w:pStyle w:val="33"/>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ascii="仿宋" w:hAnsi="仿宋" w:eastAsia="仿宋" w:cs="仿宋"/>
          <w:spacing w:val="-5"/>
          <w:sz w:val="32"/>
          <w:szCs w:val="32"/>
        </w:rPr>
      </w:pPr>
      <w:r>
        <w:rPr>
          <w:rFonts w:hint="eastAsia" w:ascii="仿宋" w:hAnsi="仿宋" w:eastAsia="仿宋" w:cs="仿宋"/>
          <w:spacing w:val="3"/>
          <w:sz w:val="32"/>
          <w:szCs w:val="32"/>
          <w:lang w:val="en-US" w:eastAsia="zh-CN"/>
        </w:rPr>
        <w:t>2、</w:t>
      </w:r>
      <w:r>
        <w:rPr>
          <w:rFonts w:ascii="仿宋" w:hAnsi="仿宋" w:eastAsia="仿宋" w:cs="仿宋"/>
          <w:spacing w:val="3"/>
          <w:sz w:val="32"/>
          <w:szCs w:val="32"/>
        </w:rPr>
        <w:t>宣传和贯彻执行国家的宪法、法律和各项方针、政策、</w:t>
      </w:r>
      <w:r>
        <w:rPr>
          <w:rFonts w:ascii="仿宋" w:hAnsi="仿宋" w:eastAsia="仿宋" w:cs="仿宋"/>
          <w:spacing w:val="4"/>
          <w:sz w:val="32"/>
          <w:szCs w:val="32"/>
        </w:rPr>
        <w:t>法规，推动各党派、团体和各族各界人士积极为经济建设和各项</w:t>
      </w:r>
      <w:r>
        <w:rPr>
          <w:rFonts w:ascii="仿宋" w:hAnsi="仿宋" w:eastAsia="仿宋" w:cs="仿宋"/>
          <w:spacing w:val="-5"/>
          <w:sz w:val="32"/>
          <w:szCs w:val="32"/>
        </w:rPr>
        <w:t>社会事业发展献计献策。</w:t>
      </w:r>
    </w:p>
    <w:p w14:paraId="2268BD4D">
      <w:pPr>
        <w:pStyle w:val="33"/>
        <w:keepNext w:val="0"/>
        <w:keepLines w:val="0"/>
        <w:pageBreakBefore w:val="0"/>
        <w:widowControl/>
        <w:kinsoku/>
        <w:wordWrap/>
        <w:overflowPunct/>
        <w:topLinePunct w:val="0"/>
        <w:autoSpaceDE/>
        <w:autoSpaceDN/>
        <w:bidi w:val="0"/>
        <w:adjustRightInd/>
        <w:snapToGrid/>
        <w:spacing w:line="560" w:lineRule="exact"/>
        <w:ind w:firstLine="628" w:firstLineChars="200"/>
        <w:jc w:val="left"/>
        <w:textAlignment w:val="auto"/>
        <w:rPr>
          <w:rFonts w:ascii="仿宋" w:hAnsi="仿宋" w:eastAsia="仿宋" w:cs="仿宋"/>
          <w:spacing w:val="-3"/>
          <w:sz w:val="32"/>
          <w:szCs w:val="32"/>
        </w:rPr>
      </w:pPr>
      <w:r>
        <w:rPr>
          <w:rFonts w:hint="eastAsia" w:ascii="仿宋" w:hAnsi="仿宋" w:eastAsia="仿宋" w:cs="仿宋"/>
          <w:spacing w:val="-3"/>
          <w:sz w:val="32"/>
          <w:szCs w:val="32"/>
          <w:lang w:val="en-US" w:eastAsia="zh-CN"/>
        </w:rPr>
        <w:t>3、</w:t>
      </w:r>
      <w:r>
        <w:rPr>
          <w:rFonts w:ascii="仿宋" w:hAnsi="仿宋" w:eastAsia="仿宋" w:cs="仿宋"/>
          <w:spacing w:val="-3"/>
          <w:sz w:val="32"/>
          <w:szCs w:val="32"/>
        </w:rPr>
        <w:t>密切联系各方面人士，及时收集和反映社情民意。</w:t>
      </w:r>
    </w:p>
    <w:p w14:paraId="35A8F01A">
      <w:pPr>
        <w:pStyle w:val="33"/>
        <w:keepNext w:val="0"/>
        <w:keepLines w:val="0"/>
        <w:pageBreakBefore w:val="0"/>
        <w:widowControl/>
        <w:kinsoku/>
        <w:wordWrap/>
        <w:overflowPunct/>
        <w:topLinePunct w:val="0"/>
        <w:autoSpaceDE/>
        <w:autoSpaceDN/>
        <w:bidi w:val="0"/>
        <w:adjustRightInd/>
        <w:snapToGrid/>
        <w:spacing w:line="560" w:lineRule="exact"/>
        <w:ind w:firstLine="656" w:firstLineChars="200"/>
        <w:jc w:val="left"/>
        <w:textAlignment w:val="auto"/>
        <w:rPr>
          <w:rFonts w:ascii="仿宋" w:hAnsi="仿宋" w:eastAsia="仿宋" w:cs="仿宋"/>
          <w:spacing w:val="-4"/>
          <w:sz w:val="32"/>
          <w:szCs w:val="32"/>
        </w:rPr>
      </w:pPr>
      <w:r>
        <w:rPr>
          <w:rFonts w:hint="eastAsia" w:ascii="仿宋" w:hAnsi="仿宋" w:eastAsia="仿宋" w:cs="仿宋"/>
          <w:spacing w:val="4"/>
          <w:sz w:val="32"/>
          <w:szCs w:val="32"/>
          <w:lang w:val="en-US" w:eastAsia="zh-CN"/>
        </w:rPr>
        <w:t>4、</w:t>
      </w:r>
      <w:r>
        <w:rPr>
          <w:rFonts w:ascii="仿宋" w:hAnsi="仿宋" w:eastAsia="仿宋" w:cs="仿宋"/>
          <w:spacing w:val="4"/>
          <w:sz w:val="32"/>
          <w:szCs w:val="32"/>
        </w:rPr>
        <w:t>对国家法律、法规、方针、政策的贯彻执行及国</w:t>
      </w:r>
      <w:r>
        <w:rPr>
          <w:rFonts w:ascii="仿宋" w:hAnsi="仿宋" w:eastAsia="仿宋" w:cs="仿宋"/>
          <w:spacing w:val="3"/>
          <w:sz w:val="32"/>
          <w:szCs w:val="32"/>
        </w:rPr>
        <w:t>家机关</w:t>
      </w:r>
      <w:r>
        <w:rPr>
          <w:rFonts w:ascii="仿宋" w:hAnsi="仿宋" w:eastAsia="仿宋" w:cs="仿宋"/>
          <w:spacing w:val="-4"/>
          <w:sz w:val="32"/>
          <w:szCs w:val="32"/>
        </w:rPr>
        <w:t>工作人员的工作，通过建议和批评进行监督。</w:t>
      </w:r>
    </w:p>
    <w:p w14:paraId="69EFFEDC">
      <w:pPr>
        <w:pStyle w:val="33"/>
        <w:keepNext w:val="0"/>
        <w:keepLines w:val="0"/>
        <w:pageBreakBefore w:val="0"/>
        <w:widowControl/>
        <w:kinsoku/>
        <w:wordWrap/>
        <w:overflowPunct/>
        <w:topLinePunct w:val="0"/>
        <w:autoSpaceDE/>
        <w:autoSpaceDN/>
        <w:bidi w:val="0"/>
        <w:adjustRightInd/>
        <w:snapToGrid/>
        <w:spacing w:line="560" w:lineRule="exact"/>
        <w:ind w:firstLine="656" w:firstLineChars="200"/>
        <w:jc w:val="left"/>
        <w:textAlignment w:val="auto"/>
        <w:rPr>
          <w:rFonts w:ascii="仿宋" w:hAnsi="仿宋" w:eastAsia="仿宋" w:cs="仿宋"/>
          <w:spacing w:val="-14"/>
          <w:sz w:val="32"/>
          <w:szCs w:val="32"/>
        </w:rPr>
      </w:pPr>
      <w:r>
        <w:rPr>
          <w:rFonts w:hint="eastAsia" w:ascii="仿宋" w:hAnsi="仿宋" w:eastAsia="仿宋" w:cs="仿宋"/>
          <w:spacing w:val="4"/>
          <w:sz w:val="32"/>
          <w:szCs w:val="32"/>
          <w:lang w:val="en-US" w:eastAsia="zh-CN"/>
        </w:rPr>
        <w:t>5、</w:t>
      </w:r>
      <w:r>
        <w:rPr>
          <w:rFonts w:ascii="仿宋" w:hAnsi="仿宋" w:eastAsia="仿宋" w:cs="仿宋"/>
          <w:spacing w:val="4"/>
          <w:sz w:val="32"/>
          <w:szCs w:val="32"/>
        </w:rPr>
        <w:t>通过政协全体会议、常委会议或主席会议向区委提出建</w:t>
      </w:r>
      <w:r>
        <w:rPr>
          <w:rFonts w:ascii="仿宋" w:hAnsi="仿宋" w:eastAsia="仿宋" w:cs="仿宋"/>
          <w:spacing w:val="-14"/>
          <w:sz w:val="32"/>
          <w:szCs w:val="32"/>
        </w:rPr>
        <w:t>议案。</w:t>
      </w:r>
    </w:p>
    <w:p w14:paraId="1526A3E3">
      <w:pPr>
        <w:pStyle w:val="33"/>
        <w:keepNext w:val="0"/>
        <w:keepLines w:val="0"/>
        <w:pageBreakBefore w:val="0"/>
        <w:widowControl/>
        <w:kinsoku/>
        <w:wordWrap/>
        <w:overflowPunct/>
        <w:topLinePunct w:val="0"/>
        <w:autoSpaceDE/>
        <w:autoSpaceDN/>
        <w:bidi w:val="0"/>
        <w:adjustRightInd/>
        <w:snapToGrid/>
        <w:spacing w:line="560" w:lineRule="exact"/>
        <w:ind w:firstLine="692" w:firstLineChars="200"/>
        <w:jc w:val="left"/>
        <w:textAlignment w:val="auto"/>
        <w:rPr>
          <w:rFonts w:ascii="仿宋" w:hAnsi="仿宋" w:eastAsia="仿宋" w:cs="仿宋"/>
          <w:spacing w:val="-15"/>
          <w:sz w:val="32"/>
          <w:szCs w:val="32"/>
        </w:rPr>
      </w:pPr>
      <w:r>
        <w:rPr>
          <w:rFonts w:hint="eastAsia" w:ascii="仿宋" w:hAnsi="仿宋" w:eastAsia="仿宋" w:cs="仿宋"/>
          <w:spacing w:val="13"/>
          <w:sz w:val="32"/>
          <w:szCs w:val="32"/>
          <w:lang w:val="en-US" w:eastAsia="zh-CN"/>
        </w:rPr>
        <w:t>6、</w:t>
      </w:r>
      <w:r>
        <w:rPr>
          <w:rFonts w:ascii="仿宋" w:hAnsi="仿宋" w:eastAsia="仿宋" w:cs="仿宋"/>
          <w:spacing w:val="13"/>
          <w:sz w:val="32"/>
          <w:szCs w:val="32"/>
        </w:rPr>
        <w:t>通过政协委员视察、提案或以其他形式提出批评和建</w:t>
      </w:r>
      <w:r>
        <w:rPr>
          <w:rFonts w:ascii="仿宋" w:hAnsi="仿宋" w:eastAsia="仿宋" w:cs="仿宋"/>
          <w:spacing w:val="-15"/>
          <w:sz w:val="32"/>
          <w:szCs w:val="32"/>
        </w:rPr>
        <w:t>议。</w:t>
      </w:r>
    </w:p>
    <w:p w14:paraId="3FAF317A">
      <w:pPr>
        <w:pStyle w:val="33"/>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ascii="仿宋" w:hAnsi="仿宋" w:eastAsia="仿宋" w:cs="仿宋"/>
          <w:spacing w:val="-3"/>
          <w:sz w:val="32"/>
          <w:szCs w:val="32"/>
        </w:rPr>
      </w:pPr>
      <w:r>
        <w:rPr>
          <w:rFonts w:hint="eastAsia" w:ascii="仿宋" w:hAnsi="仿宋" w:eastAsia="仿宋" w:cs="仿宋"/>
          <w:spacing w:val="-2"/>
          <w:sz w:val="32"/>
          <w:szCs w:val="32"/>
          <w:lang w:val="en-US" w:eastAsia="zh-CN"/>
        </w:rPr>
        <w:t>7、</w:t>
      </w:r>
      <w:r>
        <w:rPr>
          <w:rFonts w:ascii="仿宋" w:hAnsi="仿宋" w:eastAsia="仿宋" w:cs="仿宋"/>
          <w:spacing w:val="-2"/>
          <w:sz w:val="32"/>
          <w:szCs w:val="32"/>
        </w:rPr>
        <w:t>参加区委政府及有关部门组织的调查和</w:t>
      </w:r>
      <w:r>
        <w:rPr>
          <w:rFonts w:ascii="仿宋" w:hAnsi="仿宋" w:eastAsia="仿宋" w:cs="仿宋"/>
          <w:spacing w:val="-3"/>
          <w:sz w:val="32"/>
          <w:szCs w:val="32"/>
        </w:rPr>
        <w:t>检查活动。</w:t>
      </w:r>
    </w:p>
    <w:p w14:paraId="708B71D4">
      <w:pPr>
        <w:pStyle w:val="33"/>
        <w:keepNext w:val="0"/>
        <w:keepLines w:val="0"/>
        <w:pageBreakBefore w:val="0"/>
        <w:widowControl/>
        <w:kinsoku/>
        <w:wordWrap/>
        <w:overflowPunct/>
        <w:topLinePunct w:val="0"/>
        <w:autoSpaceDE/>
        <w:autoSpaceDN/>
        <w:bidi w:val="0"/>
        <w:adjustRightInd/>
        <w:snapToGrid/>
        <w:spacing w:line="560" w:lineRule="exact"/>
        <w:ind w:firstLine="628" w:firstLineChars="200"/>
        <w:jc w:val="left"/>
        <w:textAlignment w:val="auto"/>
        <w:rPr>
          <w:rFonts w:ascii="仿宋" w:hAnsi="仿宋" w:eastAsia="仿宋" w:cs="仿宋"/>
          <w:spacing w:val="-3"/>
          <w:sz w:val="32"/>
          <w:szCs w:val="32"/>
        </w:rPr>
      </w:pPr>
      <w:r>
        <w:rPr>
          <w:rFonts w:hint="eastAsia" w:ascii="仿宋" w:hAnsi="仿宋" w:eastAsia="仿宋" w:cs="仿宋"/>
          <w:spacing w:val="-3"/>
          <w:sz w:val="32"/>
          <w:szCs w:val="32"/>
          <w:lang w:val="en-US" w:eastAsia="zh-CN"/>
        </w:rPr>
        <w:t>8、</w:t>
      </w:r>
      <w:r>
        <w:rPr>
          <w:rFonts w:ascii="仿宋" w:hAnsi="仿宋" w:eastAsia="仿宋" w:cs="仿宋"/>
          <w:spacing w:val="-3"/>
          <w:sz w:val="32"/>
          <w:szCs w:val="32"/>
        </w:rPr>
        <w:t>进行文史资料的征集、研究、编辑工作。</w:t>
      </w:r>
    </w:p>
    <w:p w14:paraId="272CBFD9">
      <w:pPr>
        <w:pStyle w:val="33"/>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ascii="仿宋" w:hAnsi="仿宋" w:eastAsia="仿宋" w:cs="仿宋"/>
          <w:spacing w:val="-6"/>
          <w:sz w:val="32"/>
          <w:szCs w:val="32"/>
        </w:rPr>
      </w:pPr>
      <w:r>
        <w:rPr>
          <w:rFonts w:hint="eastAsia" w:ascii="仿宋" w:hAnsi="仿宋" w:eastAsia="仿宋" w:cs="仿宋"/>
          <w:spacing w:val="3"/>
          <w:sz w:val="32"/>
          <w:szCs w:val="32"/>
          <w:lang w:val="en-US" w:eastAsia="zh-CN"/>
        </w:rPr>
        <w:t>9、</w:t>
      </w:r>
      <w:r>
        <w:rPr>
          <w:rFonts w:ascii="仿宋" w:hAnsi="仿宋" w:eastAsia="仿宋" w:cs="仿宋"/>
          <w:spacing w:val="3"/>
          <w:sz w:val="32"/>
          <w:szCs w:val="32"/>
        </w:rPr>
        <w:t>选择群众关心的问题，组织调查、视察，主动向区委</w:t>
      </w:r>
      <w:r>
        <w:rPr>
          <w:rFonts w:ascii="仿宋" w:hAnsi="仿宋" w:eastAsia="仿宋" w:cs="仿宋"/>
          <w:spacing w:val="-6"/>
          <w:sz w:val="32"/>
          <w:szCs w:val="32"/>
        </w:rPr>
        <w:t>政府提出建设性意见。</w:t>
      </w:r>
    </w:p>
    <w:p w14:paraId="45514667">
      <w:pPr>
        <w:pStyle w:val="33"/>
        <w:keepNext w:val="0"/>
        <w:keepLines w:val="0"/>
        <w:pageBreakBefore w:val="0"/>
        <w:widowControl/>
        <w:kinsoku/>
        <w:wordWrap/>
        <w:overflowPunct/>
        <w:topLinePunct w:val="0"/>
        <w:autoSpaceDE/>
        <w:autoSpaceDN/>
        <w:bidi w:val="0"/>
        <w:adjustRightInd/>
        <w:snapToGrid/>
        <w:spacing w:line="560" w:lineRule="exact"/>
        <w:ind w:firstLine="628" w:firstLineChars="200"/>
        <w:jc w:val="left"/>
        <w:textAlignment w:val="auto"/>
        <w:rPr>
          <w:rFonts w:ascii="仿宋" w:hAnsi="仿宋" w:eastAsia="仿宋" w:cs="仿宋"/>
          <w:spacing w:val="-3"/>
          <w:sz w:val="32"/>
          <w:szCs w:val="32"/>
        </w:rPr>
      </w:pPr>
      <w:r>
        <w:rPr>
          <w:rFonts w:hint="eastAsia" w:ascii="仿宋" w:hAnsi="仿宋" w:eastAsia="仿宋" w:cs="仿宋"/>
          <w:spacing w:val="-3"/>
          <w:sz w:val="32"/>
          <w:szCs w:val="32"/>
          <w:lang w:val="en-US" w:eastAsia="zh-CN"/>
        </w:rPr>
        <w:t>10、</w:t>
      </w:r>
      <w:r>
        <w:rPr>
          <w:rFonts w:ascii="仿宋" w:hAnsi="仿宋" w:eastAsia="仿宋" w:cs="仿宋"/>
          <w:spacing w:val="-3"/>
          <w:sz w:val="32"/>
          <w:szCs w:val="32"/>
        </w:rPr>
        <w:t>完成应由区政协承担的其他工作。</w:t>
      </w:r>
    </w:p>
    <w:p w14:paraId="10283519">
      <w:pPr>
        <w:pStyle w:val="33"/>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黑体" w:hAnsi="黑体" w:eastAsia="黑体" w:cs="黑体"/>
          <w:b/>
          <w:bCs/>
          <w:color w:val="0D0D0D"/>
          <w:kern w:val="0"/>
          <w:sz w:val="32"/>
          <w:szCs w:val="32"/>
        </w:rPr>
      </w:pPr>
      <w:r>
        <w:rPr>
          <w:rFonts w:ascii="黑体" w:hAnsi="黑体" w:eastAsia="黑体" w:cs="黑体"/>
          <w:b/>
          <w:bCs/>
          <w:color w:val="0D0D0D"/>
          <w:kern w:val="0"/>
          <w:sz w:val="32"/>
          <w:szCs w:val="32"/>
        </w:rPr>
        <w:t>二、机构设置情况</w:t>
      </w:r>
    </w:p>
    <w:p w14:paraId="7D823CE9">
      <w:pPr>
        <w:pStyle w:val="33"/>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纳入</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年度决算编制范围的预算单位共计</w:t>
      </w:r>
      <w:bookmarkStart w:id="4" w:name="PO_part1A2Amount1"/>
      <w:bookmarkEnd w:id="4"/>
      <w:r>
        <w:rPr>
          <w:rFonts w:hint="eastAsia" w:ascii="仿宋_GB2312" w:hAnsi="仿宋_GB2312" w:eastAsia="仿宋_GB2312" w:cs="仿宋_GB2312"/>
          <w:color w:val="0D0D0D"/>
          <w:kern w:val="0"/>
          <w:sz w:val="32"/>
          <w:szCs w:val="32"/>
          <w:lang w:val="en-US" w:eastAsia="zh-CN"/>
        </w:rPr>
        <w:t>1</w:t>
      </w:r>
      <w:r>
        <w:rPr>
          <w:rFonts w:ascii="仿宋_GB2312" w:hAnsi="仿宋_GB2312" w:eastAsia="仿宋_GB2312" w:cs="仿宋_GB2312"/>
          <w:color w:val="0D0D0D"/>
          <w:kern w:val="0"/>
          <w:sz w:val="32"/>
          <w:szCs w:val="32"/>
        </w:rPr>
        <w:t>个，具体包括：</w:t>
      </w:r>
      <w:bookmarkStart w:id="5" w:name="PO_part1A2Amount2"/>
      <w:bookmarkEnd w:id="5"/>
      <w:r>
        <w:rPr>
          <w:rFonts w:ascii="仿宋" w:hAnsi="仿宋" w:eastAsia="仿宋" w:cs="仿宋"/>
          <w:spacing w:val="-5"/>
          <w:sz w:val="32"/>
          <w:szCs w:val="32"/>
        </w:rPr>
        <w:t>中国人民政治协商会议西宁市城东区委员会</w:t>
      </w:r>
      <w:r>
        <w:rPr>
          <w:rFonts w:hint="eastAsia" w:ascii="仿宋" w:hAnsi="仿宋" w:eastAsia="仿宋" w:cs="仿宋"/>
          <w:spacing w:val="-5"/>
          <w:sz w:val="32"/>
          <w:szCs w:val="32"/>
          <w:lang w:eastAsia="zh-CN"/>
        </w:rPr>
        <w:t>（</w:t>
      </w:r>
      <w:r>
        <w:rPr>
          <w:rFonts w:ascii="仿宋_GB2312" w:hAnsi="仿宋_GB2312" w:eastAsia="仿宋_GB2312" w:cs="仿宋_GB2312"/>
          <w:color w:val="0D0D0D"/>
          <w:kern w:val="0"/>
          <w:sz w:val="32"/>
          <w:szCs w:val="32"/>
        </w:rPr>
        <w:t>本级</w:t>
      </w:r>
      <w:r>
        <w:rPr>
          <w:rFonts w:hint="eastAsia" w:ascii="仿宋" w:hAnsi="仿宋" w:eastAsia="仿宋" w:cs="仿宋"/>
          <w:spacing w:val="-5"/>
          <w:sz w:val="32"/>
          <w:szCs w:val="32"/>
          <w:lang w:eastAsia="zh-CN"/>
        </w:rPr>
        <w:t>）</w:t>
      </w:r>
      <w:r>
        <w:rPr>
          <w:rFonts w:ascii="仿宋_GB2312" w:hAnsi="仿宋_GB2312" w:eastAsia="仿宋_GB2312" w:cs="仿宋_GB2312"/>
          <w:color w:val="0D0D0D"/>
          <w:kern w:val="0"/>
          <w:sz w:val="32"/>
          <w:szCs w:val="32"/>
        </w:rPr>
        <w:t>。</w:t>
      </w:r>
      <w:r>
        <w:rPr>
          <w:rFonts w:hint="eastAsia" w:ascii="仿宋" w:hAnsi="仿宋" w:eastAsia="仿宋" w:cs="仿宋"/>
          <w:spacing w:val="-2"/>
          <w:sz w:val="32"/>
          <w:szCs w:val="32"/>
          <w:lang w:eastAsia="zh-CN"/>
        </w:rPr>
        <w:t>根据《中共西宁市城东区委关于印发</w:t>
      </w:r>
      <w:r>
        <w:rPr>
          <w:rFonts w:hint="eastAsia" w:ascii="仿宋" w:hAnsi="仿宋" w:eastAsia="仿宋" w:cs="仿宋"/>
          <w:spacing w:val="-2"/>
          <w:sz w:val="32"/>
          <w:szCs w:val="32"/>
          <w:lang w:val="en-US" w:eastAsia="zh-CN"/>
        </w:rPr>
        <w:t>&lt;</w:t>
      </w:r>
      <w:r>
        <w:rPr>
          <w:rFonts w:hint="eastAsia" w:ascii="仿宋" w:hAnsi="仿宋" w:eastAsia="仿宋" w:cs="仿宋"/>
          <w:spacing w:val="-2"/>
          <w:sz w:val="32"/>
          <w:szCs w:val="32"/>
          <w:lang w:eastAsia="zh-CN"/>
        </w:rPr>
        <w:t>西宁市城东区政协机关机构改革方案</w:t>
      </w:r>
      <w:r>
        <w:rPr>
          <w:rFonts w:hint="eastAsia" w:ascii="仿宋" w:hAnsi="仿宋" w:eastAsia="仿宋" w:cs="仿宋"/>
          <w:spacing w:val="-2"/>
          <w:sz w:val="32"/>
          <w:szCs w:val="32"/>
          <w:lang w:val="en-US" w:eastAsia="zh-CN"/>
        </w:rPr>
        <w:t>&gt;的通知》（东区党[2001]165号）规定，</w:t>
      </w:r>
      <w:r>
        <w:rPr>
          <w:rFonts w:ascii="仿宋" w:hAnsi="仿宋" w:eastAsia="仿宋" w:cs="仿宋"/>
          <w:spacing w:val="-5"/>
          <w:sz w:val="32"/>
          <w:szCs w:val="32"/>
        </w:rPr>
        <w:t>中国人民政治协商会议西宁市城东区委员会</w:t>
      </w:r>
      <w:r>
        <w:rPr>
          <w:rFonts w:ascii="仿宋" w:hAnsi="仿宋" w:eastAsia="仿宋" w:cs="仿宋"/>
          <w:spacing w:val="-2"/>
          <w:sz w:val="32"/>
          <w:szCs w:val="32"/>
        </w:rPr>
        <w:t>内设机构1个，具体为：中国人民政治协商会议西宁</w:t>
      </w:r>
      <w:r>
        <w:rPr>
          <w:rFonts w:ascii="仿宋" w:hAnsi="仿宋" w:eastAsia="仿宋" w:cs="仿宋"/>
          <w:spacing w:val="-3"/>
          <w:sz w:val="32"/>
          <w:szCs w:val="32"/>
        </w:rPr>
        <w:t>市城东区</w:t>
      </w:r>
      <w:r>
        <w:rPr>
          <w:rFonts w:ascii="仿宋" w:hAnsi="仿宋" w:eastAsia="仿宋" w:cs="仿宋"/>
          <w:spacing w:val="-9"/>
          <w:sz w:val="32"/>
          <w:szCs w:val="32"/>
        </w:rPr>
        <w:t>委员会办公室。</w:t>
      </w:r>
    </w:p>
    <w:p w14:paraId="4C1D7E47">
      <w:pPr>
        <w:pStyle w:val="33"/>
        <w:keepNext w:val="0"/>
        <w:keepLines w:val="0"/>
        <w:pageBreakBefore w:val="0"/>
        <w:widowControl/>
        <w:kinsoku/>
        <w:wordWrap/>
        <w:overflowPunct/>
        <w:topLinePunct w:val="0"/>
        <w:autoSpaceDE/>
        <w:autoSpaceDN/>
        <w:bidi w:val="0"/>
        <w:adjustRightInd/>
        <w:snapToGrid/>
        <w:spacing w:before="240" w:after="240" w:line="420" w:lineRule="exact"/>
        <w:ind w:firstLine="361"/>
        <w:jc w:val="center"/>
        <w:textAlignment w:val="auto"/>
        <w:rPr>
          <w:rFonts w:ascii="Times New Roman" w:hAnsi="Times New Roman" w:eastAsia="Times New Roman" w:cs="Times New Roman"/>
          <w:kern w:val="0"/>
          <w:sz w:val="44"/>
          <w:szCs w:val="44"/>
        </w:rPr>
      </w:pPr>
      <w:r>
        <w:rPr>
          <w:rFonts w:ascii="黑体" w:hAnsi="黑体" w:eastAsia="黑体" w:cs="黑体"/>
          <w:b/>
          <w:bCs/>
          <w:color w:val="0D0D0D"/>
          <w:kern w:val="0"/>
          <w:sz w:val="44"/>
          <w:szCs w:val="44"/>
          <w:lang w:eastAsia="en-US"/>
        </w:rPr>
        <w:t> </w:t>
      </w:r>
      <w:r>
        <w:rPr>
          <w:rFonts w:ascii="黑体" w:hAnsi="黑体" w:eastAsia="黑体" w:cs="黑体"/>
          <w:b/>
          <w:bCs/>
          <w:color w:val="0D0D0D"/>
          <w:kern w:val="0"/>
          <w:sz w:val="44"/>
          <w:szCs w:val="44"/>
        </w:rPr>
        <w:t>第二部分</w:t>
      </w:r>
      <w:r>
        <w:rPr>
          <w:rFonts w:ascii="黑体" w:hAnsi="黑体" w:eastAsia="黑体" w:cs="黑体"/>
          <w:b/>
          <w:bCs/>
          <w:color w:val="0D0D0D"/>
          <w:kern w:val="0"/>
          <w:sz w:val="44"/>
          <w:szCs w:val="44"/>
          <w:lang w:eastAsia="en-US"/>
        </w:rPr>
        <w:t>  2024</w:t>
      </w:r>
      <w:r>
        <w:rPr>
          <w:rFonts w:ascii="黑体" w:hAnsi="黑体" w:eastAsia="黑体" w:cs="黑体"/>
          <w:b/>
          <w:bCs/>
          <w:color w:val="0D0D0D"/>
          <w:kern w:val="0"/>
          <w:sz w:val="44"/>
          <w:szCs w:val="44"/>
        </w:rPr>
        <w:t>年度部门决算报表</w:t>
      </w:r>
    </w:p>
    <w:p w14:paraId="7D37BC24">
      <w:pPr>
        <w:pStyle w:val="33"/>
        <w:keepNext w:val="0"/>
        <w:keepLines w:val="0"/>
        <w:pageBreakBefore w:val="0"/>
        <w:widowControl/>
        <w:kinsoku/>
        <w:wordWrap/>
        <w:overflowPunct/>
        <w:topLinePunct w:val="0"/>
        <w:autoSpaceDE/>
        <w:autoSpaceDN/>
        <w:bidi w:val="0"/>
        <w:adjustRightInd/>
        <w:snapToGrid/>
        <w:spacing w:before="240" w:after="240" w:line="28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color w:val="0D0D0D"/>
          <w:kern w:val="0"/>
          <w:sz w:val="28"/>
          <w:szCs w:val="28"/>
        </w:rPr>
        <w:t>（</w:t>
      </w:r>
      <w:bookmarkStart w:id="6" w:name="OLE_LINK296"/>
      <w:bookmarkEnd w:id="6"/>
      <w:bookmarkStart w:id="7" w:name="OLE_LINK297"/>
      <w:bookmarkEnd w:id="7"/>
      <w:r>
        <w:rPr>
          <w:rFonts w:hint="eastAsia" w:ascii="仿宋_GB2312" w:hAnsi="仿宋_GB2312" w:eastAsia="仿宋_GB2312" w:cs="仿宋_GB2312"/>
          <w:b/>
          <w:bCs/>
          <w:kern w:val="0"/>
          <w:sz w:val="28"/>
          <w:szCs w:val="28"/>
        </w:rPr>
        <w:t>本套报表金额单位转换时可能存在尾数误差）</w:t>
      </w:r>
    </w:p>
    <w:tbl>
      <w:tblPr>
        <w:tblStyle w:val="13"/>
        <w:tblW w:w="5000" w:type="pct"/>
        <w:tblInd w:w="0" w:type="dxa"/>
        <w:tblLayout w:type="autofit"/>
        <w:tblCellMar>
          <w:top w:w="15" w:type="dxa"/>
          <w:left w:w="15" w:type="dxa"/>
          <w:bottom w:w="15" w:type="dxa"/>
          <w:right w:w="15" w:type="dxa"/>
        </w:tblCellMar>
      </w:tblPr>
      <w:tblGrid>
        <w:gridCol w:w="3656"/>
        <w:gridCol w:w="588"/>
        <w:gridCol w:w="83"/>
        <w:gridCol w:w="772"/>
        <w:gridCol w:w="1970"/>
        <w:gridCol w:w="999"/>
        <w:gridCol w:w="746"/>
        <w:gridCol w:w="864"/>
      </w:tblGrid>
      <w:tr w14:paraId="36B53B8B">
        <w:tblPrEx>
          <w:tblCellMar>
            <w:top w:w="15" w:type="dxa"/>
            <w:left w:w="15" w:type="dxa"/>
            <w:bottom w:w="15" w:type="dxa"/>
            <w:right w:w="15" w:type="dxa"/>
          </w:tblCellMar>
        </w:tblPrEx>
        <w:trPr>
          <w:trHeight w:val="365" w:hRule="atLeast"/>
        </w:trPr>
        <w:tc>
          <w:tcPr>
            <w:tcW w:w="5000" w:type="pct"/>
            <w:gridSpan w:val="8"/>
            <w:noWrap w:val="0"/>
            <w:tcMar>
              <w:top w:w="20" w:type="dxa"/>
              <w:left w:w="20" w:type="dxa"/>
              <w:bottom w:w="20" w:type="dxa"/>
              <w:right w:w="20" w:type="dxa"/>
            </w:tcMar>
            <w:vAlign w:val="center"/>
          </w:tcPr>
          <w:p w14:paraId="561D5F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8"/>
                <w:szCs w:val="28"/>
              </w:rPr>
            </w:pPr>
            <w:r>
              <w:rPr>
                <w:rFonts w:hint="eastAsia" w:ascii="黑体" w:hAnsi="黑体" w:eastAsia="黑体" w:cs="黑体"/>
                <w:b w:val="0"/>
                <w:bCs w:val="0"/>
                <w:i w:val="0"/>
                <w:iCs w:val="0"/>
                <w:smallCaps w:val="0"/>
                <w:color w:val="000000"/>
                <w:kern w:val="0"/>
                <w:sz w:val="28"/>
                <w:szCs w:val="28"/>
              </w:rPr>
              <w:t>收入支出决算总表</w:t>
            </w:r>
          </w:p>
        </w:tc>
      </w:tr>
      <w:tr w14:paraId="669DC6FE">
        <w:tblPrEx>
          <w:tblCellMar>
            <w:top w:w="15" w:type="dxa"/>
            <w:left w:w="15" w:type="dxa"/>
            <w:bottom w:w="15" w:type="dxa"/>
            <w:right w:w="15" w:type="dxa"/>
          </w:tblCellMar>
        </w:tblPrEx>
        <w:trPr>
          <w:trHeight w:val="262" w:hRule="atLeast"/>
        </w:trPr>
        <w:tc>
          <w:tcPr>
            <w:tcW w:w="2193" w:type="pct"/>
            <w:gridSpan w:val="2"/>
            <w:noWrap w:val="0"/>
            <w:tcMar>
              <w:top w:w="20" w:type="dxa"/>
              <w:left w:w="20" w:type="dxa"/>
              <w:bottom w:w="20" w:type="dxa"/>
              <w:right w:w="20" w:type="dxa"/>
            </w:tcMar>
            <w:vAlign w:val="bottom"/>
          </w:tcPr>
          <w:p w14:paraId="7298953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43" w:type="pct"/>
            <w:noWrap w:val="0"/>
            <w:tcMar>
              <w:top w:w="20" w:type="dxa"/>
              <w:left w:w="20" w:type="dxa"/>
              <w:bottom w:w="20" w:type="dxa"/>
              <w:right w:w="20" w:type="dxa"/>
            </w:tcMar>
            <w:vAlign w:val="bottom"/>
          </w:tcPr>
          <w:p w14:paraId="62FB2E9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17" w:type="pct"/>
            <w:gridSpan w:val="2"/>
            <w:noWrap w:val="0"/>
            <w:tcMar>
              <w:top w:w="20" w:type="dxa"/>
              <w:left w:w="20" w:type="dxa"/>
              <w:bottom w:w="20" w:type="dxa"/>
              <w:right w:w="20" w:type="dxa"/>
            </w:tcMar>
            <w:vAlign w:val="bottom"/>
          </w:tcPr>
          <w:p w14:paraId="5F885C5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15" w:type="pct"/>
            <w:noWrap w:val="0"/>
            <w:tcMar>
              <w:top w:w="20" w:type="dxa"/>
              <w:left w:w="20" w:type="dxa"/>
              <w:bottom w:w="20" w:type="dxa"/>
              <w:right w:w="20" w:type="dxa"/>
            </w:tcMar>
            <w:vAlign w:val="bottom"/>
          </w:tcPr>
          <w:p w14:paraId="169A8B8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29" w:type="pct"/>
            <w:gridSpan w:val="2"/>
            <w:noWrap w:val="0"/>
            <w:tcMar>
              <w:top w:w="20" w:type="dxa"/>
              <w:left w:w="20" w:type="dxa"/>
              <w:bottom w:w="20" w:type="dxa"/>
              <w:right w:w="20" w:type="dxa"/>
            </w:tcMar>
            <w:vAlign w:val="center"/>
          </w:tcPr>
          <w:p w14:paraId="36CE775A">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公开01表</w:t>
            </w:r>
          </w:p>
        </w:tc>
      </w:tr>
      <w:tr w14:paraId="0409BCA8">
        <w:tblPrEx>
          <w:tblCellMar>
            <w:top w:w="15" w:type="dxa"/>
            <w:left w:w="15" w:type="dxa"/>
            <w:bottom w:w="15" w:type="dxa"/>
            <w:right w:w="15" w:type="dxa"/>
          </w:tblCellMar>
        </w:tblPrEx>
        <w:trPr>
          <w:trHeight w:val="264" w:hRule="atLeast"/>
        </w:trPr>
        <w:tc>
          <w:tcPr>
            <w:tcW w:w="1889" w:type="pct"/>
            <w:tcBorders>
              <w:bottom w:val="single" w:color="000000" w:sz="6" w:space="0"/>
            </w:tcBorders>
            <w:noWrap w:val="0"/>
            <w:tcMar>
              <w:top w:w="20" w:type="dxa"/>
              <w:left w:w="20" w:type="dxa"/>
              <w:bottom w:w="22" w:type="dxa"/>
              <w:right w:w="20" w:type="dxa"/>
            </w:tcMar>
            <w:vAlign w:val="center"/>
          </w:tcPr>
          <w:p w14:paraId="15B8E2D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03" w:type="pct"/>
            <w:tcBorders>
              <w:bottom w:val="single" w:color="000000" w:sz="6" w:space="0"/>
            </w:tcBorders>
            <w:noWrap w:val="0"/>
            <w:tcMar>
              <w:top w:w="20" w:type="dxa"/>
              <w:left w:w="20" w:type="dxa"/>
              <w:bottom w:w="22" w:type="dxa"/>
              <w:right w:w="20" w:type="dxa"/>
            </w:tcMar>
            <w:vAlign w:val="bottom"/>
          </w:tcPr>
          <w:p w14:paraId="1066D9F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43" w:type="pct"/>
            <w:tcBorders>
              <w:bottom w:val="single" w:color="000000" w:sz="6" w:space="0"/>
            </w:tcBorders>
            <w:noWrap w:val="0"/>
            <w:tcMar>
              <w:top w:w="20" w:type="dxa"/>
              <w:left w:w="20" w:type="dxa"/>
              <w:bottom w:w="22" w:type="dxa"/>
              <w:right w:w="20" w:type="dxa"/>
            </w:tcMar>
            <w:vAlign w:val="bottom"/>
          </w:tcPr>
          <w:p w14:paraId="280B76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17" w:type="pct"/>
            <w:gridSpan w:val="2"/>
            <w:tcBorders>
              <w:bottom w:val="single" w:color="000000" w:sz="6" w:space="0"/>
            </w:tcBorders>
            <w:noWrap w:val="0"/>
            <w:tcMar>
              <w:top w:w="20" w:type="dxa"/>
              <w:left w:w="20" w:type="dxa"/>
              <w:bottom w:w="22" w:type="dxa"/>
              <w:right w:w="20" w:type="dxa"/>
            </w:tcMar>
            <w:vAlign w:val="center"/>
          </w:tcPr>
          <w:p w14:paraId="19C755C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15" w:type="pct"/>
            <w:tcBorders>
              <w:bottom w:val="single" w:color="000000" w:sz="6" w:space="0"/>
            </w:tcBorders>
            <w:noWrap w:val="0"/>
            <w:tcMar>
              <w:top w:w="20" w:type="dxa"/>
              <w:left w:w="20" w:type="dxa"/>
              <w:bottom w:w="22" w:type="dxa"/>
              <w:right w:w="20" w:type="dxa"/>
            </w:tcMar>
            <w:vAlign w:val="bottom"/>
          </w:tcPr>
          <w:p w14:paraId="77F25F9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29" w:type="pct"/>
            <w:gridSpan w:val="2"/>
            <w:tcBorders>
              <w:bottom w:val="single" w:color="000000" w:sz="6" w:space="0"/>
            </w:tcBorders>
            <w:noWrap w:val="0"/>
            <w:tcMar>
              <w:top w:w="20" w:type="dxa"/>
              <w:left w:w="20" w:type="dxa"/>
              <w:bottom w:w="22" w:type="dxa"/>
              <w:right w:w="20" w:type="dxa"/>
            </w:tcMar>
            <w:vAlign w:val="center"/>
          </w:tcPr>
          <w:p w14:paraId="204A800E">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单位：万元</w:t>
            </w:r>
          </w:p>
        </w:tc>
      </w:tr>
      <w:tr w14:paraId="61A966AE">
        <w:tblPrEx>
          <w:tblCellMar>
            <w:top w:w="15" w:type="dxa"/>
            <w:left w:w="15" w:type="dxa"/>
            <w:bottom w:w="15" w:type="dxa"/>
            <w:right w:w="15" w:type="dxa"/>
          </w:tblCellMar>
        </w:tblPrEx>
        <w:trPr>
          <w:trHeight w:val="283" w:hRule="atLeast"/>
        </w:trPr>
        <w:tc>
          <w:tcPr>
            <w:tcW w:w="2635" w:type="pct"/>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DFE4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收入</w:t>
            </w:r>
          </w:p>
        </w:tc>
        <w:tc>
          <w:tcPr>
            <w:tcW w:w="2364" w:type="pct"/>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AF94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支出</w:t>
            </w:r>
          </w:p>
        </w:tc>
      </w:tr>
      <w:tr w14:paraId="40D831A6">
        <w:tblPrEx>
          <w:tblCellMar>
            <w:top w:w="15" w:type="dxa"/>
            <w:left w:w="15" w:type="dxa"/>
            <w:bottom w:w="15" w:type="dxa"/>
            <w:right w:w="15" w:type="dxa"/>
          </w:tblCellMar>
        </w:tblPrEx>
        <w:trPr>
          <w:trHeight w:val="283"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D73E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项目</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1D8F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行次</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C982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金额</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2B98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项目</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5D6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行次</w:t>
            </w:r>
          </w:p>
        </w:tc>
        <w:tc>
          <w:tcPr>
            <w:tcW w:w="44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1115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金额</w:t>
            </w:r>
          </w:p>
        </w:tc>
      </w:tr>
      <w:tr w14:paraId="7A60F50E">
        <w:tblPrEx>
          <w:tblCellMar>
            <w:top w:w="15" w:type="dxa"/>
            <w:left w:w="15" w:type="dxa"/>
            <w:bottom w:w="15" w:type="dxa"/>
            <w:right w:w="15" w:type="dxa"/>
          </w:tblCellMar>
        </w:tblPrEx>
        <w:trPr>
          <w:trHeight w:val="26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BAEC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栏次</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90D4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A8E0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26D7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栏次</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4BEC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44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5D04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w:t>
            </w:r>
          </w:p>
        </w:tc>
      </w:tr>
      <w:tr w14:paraId="20F905DA">
        <w:tblPrEx>
          <w:tblCellMar>
            <w:top w:w="15" w:type="dxa"/>
            <w:left w:w="15" w:type="dxa"/>
            <w:bottom w:w="15" w:type="dxa"/>
            <w:right w:w="15" w:type="dxa"/>
          </w:tblCellMar>
        </w:tblPrEx>
        <w:trPr>
          <w:trHeight w:val="283"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5C78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一、一般公共预算财政拨款收入</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3B8C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E5F7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0C19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一、一般公共服务支出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0C77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32</w:t>
            </w:r>
          </w:p>
        </w:tc>
        <w:tc>
          <w:tcPr>
            <w:tcW w:w="44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8A49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294.44</w:t>
            </w:r>
          </w:p>
        </w:tc>
      </w:tr>
      <w:tr w14:paraId="13F98171">
        <w:tblPrEx>
          <w:tblCellMar>
            <w:top w:w="15" w:type="dxa"/>
            <w:left w:w="15" w:type="dxa"/>
            <w:bottom w:w="15" w:type="dxa"/>
            <w:right w:w="15" w:type="dxa"/>
          </w:tblCellMar>
        </w:tblPrEx>
        <w:trPr>
          <w:trHeight w:val="29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D295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二、政府性基金预算财政拨款收入</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8921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7C98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EBFA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xml:space="preserve">二、外交支出 </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0A18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33</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A329A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77CF5D5E">
        <w:tblPrEx>
          <w:tblCellMar>
            <w:top w:w="15" w:type="dxa"/>
            <w:left w:w="15" w:type="dxa"/>
            <w:bottom w:w="15" w:type="dxa"/>
            <w:right w:w="15" w:type="dxa"/>
          </w:tblCellMar>
        </w:tblPrEx>
        <w:trPr>
          <w:trHeight w:val="23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7A37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三、国有资本经营预算财政拨款收入</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DA69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D03F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2106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三、国防支出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F9D9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34</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36852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33482352">
        <w:tblPrEx>
          <w:tblCellMar>
            <w:top w:w="15" w:type="dxa"/>
            <w:left w:w="15" w:type="dxa"/>
            <w:bottom w:w="15" w:type="dxa"/>
            <w:right w:w="15" w:type="dxa"/>
          </w:tblCellMar>
        </w:tblPrEx>
        <w:trPr>
          <w:trHeight w:val="26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4C23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四、上级补助收入</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6740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5EB9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AD1F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四、公共安全支出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AD7D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35</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953B4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4B0F9AB5">
        <w:tblPrEx>
          <w:tblCellMar>
            <w:top w:w="15" w:type="dxa"/>
            <w:left w:w="15" w:type="dxa"/>
            <w:bottom w:w="15" w:type="dxa"/>
            <w:right w:w="15" w:type="dxa"/>
          </w:tblCellMar>
        </w:tblPrEx>
        <w:trPr>
          <w:trHeight w:val="29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EEB3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五、事业收入</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B77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78B0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58FA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五、教育支出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2DAA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36</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F156D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51FF8A2A">
        <w:tblPrEx>
          <w:tblCellMar>
            <w:top w:w="15" w:type="dxa"/>
            <w:left w:w="15" w:type="dxa"/>
            <w:bottom w:w="15" w:type="dxa"/>
            <w:right w:w="15" w:type="dxa"/>
          </w:tblCellMar>
        </w:tblPrEx>
        <w:trPr>
          <w:trHeight w:val="23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10BC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六、经营收入</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F57B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809F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E256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六、科学技术支出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146F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37</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C423A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5E87AD4E">
        <w:tblPrEx>
          <w:tblCellMar>
            <w:top w:w="15" w:type="dxa"/>
            <w:left w:w="15" w:type="dxa"/>
            <w:bottom w:w="15" w:type="dxa"/>
            <w:right w:w="15" w:type="dxa"/>
          </w:tblCellMar>
        </w:tblPrEx>
        <w:trPr>
          <w:trHeight w:val="283"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2CBE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七、附属单位上缴收入</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A92D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7</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9537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6609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七、文化旅游体育与传媒支出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2940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38</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D43C7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474F4313">
        <w:tblPrEx>
          <w:tblCellMar>
            <w:top w:w="15" w:type="dxa"/>
            <w:left w:w="15" w:type="dxa"/>
            <w:bottom w:w="15" w:type="dxa"/>
            <w:right w:w="15" w:type="dxa"/>
          </w:tblCellMar>
        </w:tblPrEx>
        <w:trPr>
          <w:trHeight w:val="29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5B9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八、其他收入</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AA1C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8</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F289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EAA8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八、社会保障和就业支出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F4C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39</w:t>
            </w:r>
          </w:p>
        </w:tc>
        <w:tc>
          <w:tcPr>
            <w:tcW w:w="44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9A0A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67.52</w:t>
            </w:r>
          </w:p>
        </w:tc>
      </w:tr>
      <w:tr w14:paraId="17138E74">
        <w:tblPrEx>
          <w:tblCellMar>
            <w:top w:w="15" w:type="dxa"/>
            <w:left w:w="15" w:type="dxa"/>
            <w:bottom w:w="15" w:type="dxa"/>
            <w:right w:w="15" w:type="dxa"/>
          </w:tblCellMar>
        </w:tblPrEx>
        <w:trPr>
          <w:trHeight w:val="26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3BE8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ACC4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9</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24EE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70A4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九、卫生健康支出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55EC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40</w:t>
            </w:r>
          </w:p>
        </w:tc>
        <w:tc>
          <w:tcPr>
            <w:tcW w:w="44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1D11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r>
      <w:tr w14:paraId="7512B73A">
        <w:tblPrEx>
          <w:tblCellMar>
            <w:top w:w="15" w:type="dxa"/>
            <w:left w:w="15" w:type="dxa"/>
            <w:bottom w:w="15" w:type="dxa"/>
            <w:right w:w="15" w:type="dxa"/>
          </w:tblCellMar>
        </w:tblPrEx>
        <w:trPr>
          <w:trHeight w:val="29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47C4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1A13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10</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AADD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63A9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十、节能环保支出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A130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2ED6E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71F340EA">
        <w:tblPrEx>
          <w:tblCellMar>
            <w:top w:w="15" w:type="dxa"/>
            <w:left w:w="15" w:type="dxa"/>
            <w:bottom w:w="15" w:type="dxa"/>
            <w:right w:w="15" w:type="dxa"/>
          </w:tblCellMar>
        </w:tblPrEx>
        <w:trPr>
          <w:trHeight w:val="283"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DE29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4D2F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11</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3B1C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37D7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十一、城乡社区支出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8746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42</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CB13F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0B13A783">
        <w:tblPrEx>
          <w:tblCellMar>
            <w:top w:w="15" w:type="dxa"/>
            <w:left w:w="15" w:type="dxa"/>
            <w:bottom w:w="15" w:type="dxa"/>
            <w:right w:w="15" w:type="dxa"/>
          </w:tblCellMar>
        </w:tblPrEx>
        <w:trPr>
          <w:trHeight w:val="253"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4A25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D429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12</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F9BC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C3B0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十二、农林水支出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7195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43</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399EF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5FE2D4F4">
        <w:tblPrEx>
          <w:tblCellMar>
            <w:top w:w="15" w:type="dxa"/>
            <w:left w:w="15" w:type="dxa"/>
            <w:bottom w:w="15" w:type="dxa"/>
            <w:right w:w="15" w:type="dxa"/>
          </w:tblCellMar>
        </w:tblPrEx>
        <w:trPr>
          <w:trHeight w:val="252"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FBED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F18E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13</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7625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5853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十三、交通运输支出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D5F9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44</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3A3CB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5DC40132">
        <w:tblPrEx>
          <w:tblCellMar>
            <w:top w:w="15" w:type="dxa"/>
            <w:left w:w="15" w:type="dxa"/>
            <w:bottom w:w="15" w:type="dxa"/>
            <w:right w:w="15" w:type="dxa"/>
          </w:tblCellMar>
        </w:tblPrEx>
        <w:trPr>
          <w:trHeight w:val="281"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65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3505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14</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5BD9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F76A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十四、资源勘探工业信息等支出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3CEA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45</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45751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4121F31E">
        <w:tblPrEx>
          <w:tblCellMar>
            <w:top w:w="15" w:type="dxa"/>
            <w:left w:w="15" w:type="dxa"/>
            <w:bottom w:w="15" w:type="dxa"/>
            <w:right w:w="15" w:type="dxa"/>
          </w:tblCellMar>
        </w:tblPrEx>
        <w:trPr>
          <w:trHeight w:val="26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516A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C950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15</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47C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B3B2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十五、商业服务业等支出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6106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46</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7A7C0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6C09A7F2">
        <w:tblPrEx>
          <w:tblCellMar>
            <w:top w:w="15" w:type="dxa"/>
            <w:left w:w="15" w:type="dxa"/>
            <w:bottom w:w="15" w:type="dxa"/>
            <w:right w:w="15" w:type="dxa"/>
          </w:tblCellMar>
        </w:tblPrEx>
        <w:trPr>
          <w:trHeight w:val="253"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48B1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62E4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16</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A094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E8B2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十六、金融支出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9136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47</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F11C7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607F44BF">
        <w:tblPrEx>
          <w:tblCellMar>
            <w:top w:w="15" w:type="dxa"/>
            <w:left w:w="15" w:type="dxa"/>
            <w:bottom w:w="15" w:type="dxa"/>
            <w:right w:w="15" w:type="dxa"/>
          </w:tblCellMar>
        </w:tblPrEx>
        <w:trPr>
          <w:trHeight w:val="26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2026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DCFA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17</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23DC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F395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十七、援助其他地区支出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C0F5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48</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6BEE7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030478D7">
        <w:tblPrEx>
          <w:tblCellMar>
            <w:top w:w="15" w:type="dxa"/>
            <w:left w:w="15" w:type="dxa"/>
            <w:bottom w:w="15" w:type="dxa"/>
            <w:right w:w="15" w:type="dxa"/>
          </w:tblCellMar>
        </w:tblPrEx>
        <w:trPr>
          <w:trHeight w:val="26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FCBC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6CB1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18</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A92B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8E97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十八、自然资源海洋气象等支出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690A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49</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9C9C3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38513A72">
        <w:tblPrEx>
          <w:tblCellMar>
            <w:top w:w="15" w:type="dxa"/>
            <w:left w:w="15" w:type="dxa"/>
            <w:bottom w:w="15" w:type="dxa"/>
            <w:right w:w="15" w:type="dxa"/>
          </w:tblCellMar>
        </w:tblPrEx>
        <w:trPr>
          <w:trHeight w:val="283"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545C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D4C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E8CD2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8B72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十九、住房保障支出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E510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50</w:t>
            </w:r>
          </w:p>
        </w:tc>
        <w:tc>
          <w:tcPr>
            <w:tcW w:w="44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F3AD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r>
      <w:tr w14:paraId="3F2E38D2">
        <w:tblPrEx>
          <w:tblCellMar>
            <w:top w:w="15" w:type="dxa"/>
            <w:left w:w="15" w:type="dxa"/>
            <w:bottom w:w="15" w:type="dxa"/>
            <w:right w:w="15" w:type="dxa"/>
          </w:tblCellMar>
        </w:tblPrEx>
        <w:trPr>
          <w:trHeight w:val="23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9135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F678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6699D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9FCE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二十、粮油物资储备支出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3581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51</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85116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55D6F317">
        <w:tblPrEx>
          <w:tblCellMar>
            <w:top w:w="15" w:type="dxa"/>
            <w:left w:w="15" w:type="dxa"/>
            <w:bottom w:w="15" w:type="dxa"/>
            <w:right w:w="15" w:type="dxa"/>
          </w:tblCellMar>
        </w:tblPrEx>
        <w:trPr>
          <w:trHeight w:val="283"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3C2A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7BB3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F4124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FB4C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二十一、国有资本经营预算支出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B701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52</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87514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7963E055">
        <w:tblPrEx>
          <w:tblCellMar>
            <w:top w:w="15" w:type="dxa"/>
            <w:left w:w="15" w:type="dxa"/>
            <w:bottom w:w="15" w:type="dxa"/>
            <w:right w:w="15" w:type="dxa"/>
          </w:tblCellMar>
        </w:tblPrEx>
        <w:trPr>
          <w:trHeight w:val="29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9982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C761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22</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80FD4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72B6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二十二、灾害防治及应急管理支出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1F8D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53</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59118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05DEBA7D">
        <w:tblPrEx>
          <w:tblCellMar>
            <w:top w:w="15" w:type="dxa"/>
            <w:left w:w="15" w:type="dxa"/>
            <w:bottom w:w="15" w:type="dxa"/>
            <w:right w:w="15" w:type="dxa"/>
          </w:tblCellMar>
        </w:tblPrEx>
        <w:trPr>
          <w:trHeight w:val="253"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EE95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920C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23</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13043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8DE4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二十三、其他支出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9F74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54</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20A0D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328ABE50">
        <w:tblPrEx>
          <w:tblCellMar>
            <w:top w:w="15" w:type="dxa"/>
            <w:left w:w="15" w:type="dxa"/>
            <w:bottom w:w="15" w:type="dxa"/>
            <w:right w:w="15" w:type="dxa"/>
          </w:tblCellMar>
        </w:tblPrEx>
        <w:trPr>
          <w:trHeight w:val="314"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552E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3F0B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24</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323FD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9DDD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二十四、债务还本支出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B240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55</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E23B8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78F67255">
        <w:tblPrEx>
          <w:tblCellMar>
            <w:top w:w="15" w:type="dxa"/>
            <w:left w:w="15" w:type="dxa"/>
            <w:bottom w:w="15" w:type="dxa"/>
            <w:right w:w="15" w:type="dxa"/>
          </w:tblCellMar>
        </w:tblPrEx>
        <w:trPr>
          <w:trHeight w:val="314"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9BF0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53C2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25</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0A1BD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C9DD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二十五、债务付息支出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16BF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56</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A5B8A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65B850B3">
        <w:tblPrEx>
          <w:tblCellMar>
            <w:top w:w="15" w:type="dxa"/>
            <w:left w:w="15" w:type="dxa"/>
            <w:bottom w:w="15" w:type="dxa"/>
            <w:right w:w="15" w:type="dxa"/>
          </w:tblCellMar>
        </w:tblPrEx>
        <w:trPr>
          <w:trHeight w:val="314"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3B25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521F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26</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AACBD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07DC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二十六、抗疫特别国债安排的支出</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6E42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57</w:t>
            </w:r>
          </w:p>
        </w:tc>
        <w:tc>
          <w:tcPr>
            <w:tcW w:w="444"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9A979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7681D1F8">
        <w:tblPrEx>
          <w:tblCellMar>
            <w:top w:w="15" w:type="dxa"/>
            <w:left w:w="15" w:type="dxa"/>
            <w:bottom w:w="15" w:type="dxa"/>
            <w:right w:w="15" w:type="dxa"/>
          </w:tblCellMar>
        </w:tblPrEx>
        <w:trPr>
          <w:trHeight w:val="268"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8464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本年收入合计</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EE79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27</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1142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BE9B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本年支出合计</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4654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58</w:t>
            </w:r>
          </w:p>
        </w:tc>
        <w:tc>
          <w:tcPr>
            <w:tcW w:w="44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2B35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r>
      <w:tr w14:paraId="64680646">
        <w:tblPrEx>
          <w:tblCellMar>
            <w:top w:w="15" w:type="dxa"/>
            <w:left w:w="15" w:type="dxa"/>
            <w:bottom w:w="15" w:type="dxa"/>
            <w:right w:w="15" w:type="dxa"/>
          </w:tblCellMar>
        </w:tblPrEx>
        <w:trPr>
          <w:trHeight w:val="314"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B914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使用非财政拨款结余（含专用结余）</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A553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28</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B6B4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5DFD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结余分配</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3E2B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59</w:t>
            </w:r>
          </w:p>
        </w:tc>
        <w:tc>
          <w:tcPr>
            <w:tcW w:w="44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D2F5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024F33B">
        <w:tblPrEx>
          <w:tblCellMar>
            <w:top w:w="15" w:type="dxa"/>
            <w:left w:w="15" w:type="dxa"/>
            <w:bottom w:w="15" w:type="dxa"/>
            <w:right w:w="15" w:type="dxa"/>
          </w:tblCellMar>
        </w:tblPrEx>
        <w:trPr>
          <w:trHeight w:val="314"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346E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xml:space="preserve">年初结转和结余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C44A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446C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21DF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xml:space="preserve">年末结转和结余 </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B5E7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60</w:t>
            </w:r>
          </w:p>
        </w:tc>
        <w:tc>
          <w:tcPr>
            <w:tcW w:w="44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8BE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4166559">
        <w:tblPrEx>
          <w:tblCellMar>
            <w:top w:w="15" w:type="dxa"/>
            <w:left w:w="15" w:type="dxa"/>
            <w:bottom w:w="15" w:type="dxa"/>
            <w:right w:w="15" w:type="dxa"/>
          </w:tblCellMar>
        </w:tblPrEx>
        <w:trPr>
          <w:trHeight w:val="253"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1351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9AE9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65CA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4258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91A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61</w:t>
            </w:r>
          </w:p>
        </w:tc>
        <w:tc>
          <w:tcPr>
            <w:tcW w:w="44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9D82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p>
        </w:tc>
      </w:tr>
      <w:tr w14:paraId="3F2A37A0">
        <w:tblPrEx>
          <w:tblCellMar>
            <w:top w:w="15" w:type="dxa"/>
            <w:left w:w="15" w:type="dxa"/>
            <w:bottom w:w="15" w:type="dxa"/>
            <w:right w:w="15" w:type="dxa"/>
          </w:tblCellMar>
        </w:tblPrEx>
        <w:trPr>
          <w:trHeight w:val="314" w:hRule="atLeast"/>
        </w:trPr>
        <w:tc>
          <w:tcPr>
            <w:tcW w:w="188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42DF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总计</w:t>
            </w:r>
          </w:p>
        </w:tc>
        <w:tc>
          <w:tcPr>
            <w:tcW w:w="30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F8DB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w:t>
            </w:r>
          </w:p>
        </w:tc>
        <w:tc>
          <w:tcPr>
            <w:tcW w:w="441"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7D31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c>
          <w:tcPr>
            <w:tcW w:w="1534" w:type="pct"/>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37C9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总计</w:t>
            </w:r>
          </w:p>
        </w:tc>
        <w:tc>
          <w:tcPr>
            <w:tcW w:w="38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B123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62</w:t>
            </w:r>
          </w:p>
        </w:tc>
        <w:tc>
          <w:tcPr>
            <w:tcW w:w="44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5617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r>
    </w:tbl>
    <w:p w14:paraId="0045B611">
      <w:pPr>
        <w:pStyle w:val="33"/>
        <w:widowControl/>
        <w:spacing w:after="240"/>
        <w:jc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tbl>
      <w:tblPr>
        <w:tblStyle w:val="13"/>
        <w:tblW w:w="5001" w:type="pct"/>
        <w:tblInd w:w="20" w:type="dxa"/>
        <w:tblLayout w:type="autofit"/>
        <w:tblCellMar>
          <w:top w:w="15" w:type="dxa"/>
          <w:left w:w="15" w:type="dxa"/>
          <w:bottom w:w="15" w:type="dxa"/>
          <w:right w:w="15" w:type="dxa"/>
        </w:tblCellMar>
      </w:tblPr>
      <w:tblGrid>
        <w:gridCol w:w="866"/>
        <w:gridCol w:w="1934"/>
        <w:gridCol w:w="943"/>
        <w:gridCol w:w="167"/>
        <w:gridCol w:w="808"/>
        <w:gridCol w:w="422"/>
        <w:gridCol w:w="553"/>
        <w:gridCol w:w="764"/>
        <w:gridCol w:w="914"/>
        <w:gridCol w:w="1426"/>
        <w:gridCol w:w="883"/>
      </w:tblGrid>
      <w:tr w14:paraId="31795A41">
        <w:tblPrEx>
          <w:tblCellMar>
            <w:top w:w="15" w:type="dxa"/>
            <w:left w:w="15" w:type="dxa"/>
            <w:bottom w:w="15" w:type="dxa"/>
            <w:right w:w="15" w:type="dxa"/>
          </w:tblCellMar>
        </w:tblPrEx>
        <w:trPr>
          <w:trHeight w:val="90" w:hRule="atLeast"/>
        </w:trPr>
        <w:tc>
          <w:tcPr>
            <w:tcW w:w="9680" w:type="dxa"/>
            <w:gridSpan w:val="11"/>
            <w:noWrap w:val="0"/>
            <w:tcMar>
              <w:top w:w="20" w:type="dxa"/>
              <w:left w:w="20" w:type="dxa"/>
              <w:bottom w:w="20" w:type="dxa"/>
              <w:right w:w="20" w:type="dxa"/>
            </w:tcMar>
            <w:vAlign w:val="center"/>
          </w:tcPr>
          <w:p w14:paraId="6B08FACB">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hint="eastAsia" w:ascii="黑体" w:hAnsi="黑体" w:eastAsia="黑体" w:cs="黑体"/>
                <w:b w:val="0"/>
                <w:bCs w:val="0"/>
                <w:i w:val="0"/>
                <w:iCs w:val="0"/>
                <w:smallCaps w:val="0"/>
                <w:color w:val="000000"/>
                <w:kern w:val="0"/>
                <w:sz w:val="28"/>
                <w:szCs w:val="28"/>
              </w:rPr>
              <w:t>收入决算表</w:t>
            </w:r>
          </w:p>
        </w:tc>
      </w:tr>
      <w:tr w14:paraId="2E57090F">
        <w:tblPrEx>
          <w:tblCellMar>
            <w:top w:w="15" w:type="dxa"/>
            <w:left w:w="15" w:type="dxa"/>
            <w:bottom w:w="15" w:type="dxa"/>
            <w:right w:w="15" w:type="dxa"/>
          </w:tblCellMar>
        </w:tblPrEx>
        <w:trPr>
          <w:trHeight w:val="90" w:hRule="atLeast"/>
        </w:trPr>
        <w:tc>
          <w:tcPr>
            <w:tcW w:w="2800" w:type="dxa"/>
            <w:gridSpan w:val="2"/>
            <w:noWrap w:val="0"/>
            <w:tcMar>
              <w:top w:w="20" w:type="dxa"/>
              <w:left w:w="20" w:type="dxa"/>
              <w:bottom w:w="20" w:type="dxa"/>
              <w:right w:w="20" w:type="dxa"/>
            </w:tcMar>
            <w:vAlign w:val="bottom"/>
          </w:tcPr>
          <w:p w14:paraId="7746892A">
            <w:pPr>
              <w:widowControl/>
              <w:jc w:val="left"/>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1110" w:type="dxa"/>
            <w:gridSpan w:val="2"/>
            <w:noWrap w:val="0"/>
            <w:tcMar>
              <w:top w:w="20" w:type="dxa"/>
              <w:left w:w="20" w:type="dxa"/>
              <w:bottom w:w="20" w:type="dxa"/>
              <w:right w:w="20" w:type="dxa"/>
            </w:tcMar>
            <w:vAlign w:val="bottom"/>
          </w:tcPr>
          <w:p w14:paraId="4FB5276F">
            <w:pPr>
              <w:widowControl/>
              <w:jc w:val="left"/>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1230" w:type="dxa"/>
            <w:gridSpan w:val="2"/>
            <w:noWrap w:val="0"/>
            <w:tcMar>
              <w:top w:w="20" w:type="dxa"/>
              <w:left w:w="20" w:type="dxa"/>
              <w:bottom w:w="20" w:type="dxa"/>
              <w:right w:w="20" w:type="dxa"/>
            </w:tcMar>
            <w:vAlign w:val="bottom"/>
          </w:tcPr>
          <w:p w14:paraId="0A7192B5">
            <w:pPr>
              <w:widowControl/>
              <w:jc w:val="left"/>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553" w:type="dxa"/>
            <w:noWrap w:val="0"/>
            <w:tcMar>
              <w:top w:w="20" w:type="dxa"/>
              <w:left w:w="20" w:type="dxa"/>
              <w:bottom w:w="20" w:type="dxa"/>
              <w:right w:w="20" w:type="dxa"/>
            </w:tcMar>
            <w:vAlign w:val="bottom"/>
          </w:tcPr>
          <w:p w14:paraId="180F5ADF">
            <w:pPr>
              <w:widowControl/>
              <w:jc w:val="left"/>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764" w:type="dxa"/>
            <w:noWrap w:val="0"/>
            <w:tcMar>
              <w:top w:w="20" w:type="dxa"/>
              <w:left w:w="20" w:type="dxa"/>
              <w:bottom w:w="20" w:type="dxa"/>
              <w:right w:w="20" w:type="dxa"/>
            </w:tcMar>
            <w:vAlign w:val="bottom"/>
          </w:tcPr>
          <w:p w14:paraId="001BB1CC">
            <w:pPr>
              <w:widowControl/>
              <w:jc w:val="left"/>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914" w:type="dxa"/>
            <w:noWrap w:val="0"/>
            <w:tcMar>
              <w:top w:w="20" w:type="dxa"/>
              <w:left w:w="20" w:type="dxa"/>
              <w:bottom w:w="20" w:type="dxa"/>
              <w:right w:w="20" w:type="dxa"/>
            </w:tcMar>
            <w:vAlign w:val="bottom"/>
          </w:tcPr>
          <w:p w14:paraId="7F252C42">
            <w:pPr>
              <w:widowControl/>
              <w:jc w:val="left"/>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1426" w:type="dxa"/>
            <w:noWrap w:val="0"/>
            <w:tcMar>
              <w:top w:w="20" w:type="dxa"/>
              <w:left w:w="20" w:type="dxa"/>
              <w:bottom w:w="20" w:type="dxa"/>
              <w:right w:w="20" w:type="dxa"/>
            </w:tcMar>
            <w:vAlign w:val="bottom"/>
          </w:tcPr>
          <w:p w14:paraId="52736C16">
            <w:pPr>
              <w:widowControl/>
              <w:jc w:val="left"/>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883" w:type="dxa"/>
            <w:noWrap w:val="0"/>
            <w:tcMar>
              <w:top w:w="20" w:type="dxa"/>
              <w:left w:w="20" w:type="dxa"/>
              <w:bottom w:w="20" w:type="dxa"/>
              <w:right w:w="20" w:type="dxa"/>
            </w:tcMar>
            <w:vAlign w:val="center"/>
          </w:tcPr>
          <w:p w14:paraId="621AC96A">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公开02表</w:t>
            </w:r>
          </w:p>
        </w:tc>
      </w:tr>
      <w:tr w14:paraId="41469E9A">
        <w:tblPrEx>
          <w:tblCellMar>
            <w:top w:w="15" w:type="dxa"/>
            <w:left w:w="15" w:type="dxa"/>
            <w:bottom w:w="15" w:type="dxa"/>
            <w:right w:w="15" w:type="dxa"/>
          </w:tblCellMar>
        </w:tblPrEx>
        <w:trPr>
          <w:trHeight w:val="90" w:hRule="atLeast"/>
        </w:trPr>
        <w:tc>
          <w:tcPr>
            <w:tcW w:w="866" w:type="dxa"/>
            <w:tcBorders>
              <w:bottom w:val="single" w:color="000000" w:sz="6" w:space="0"/>
            </w:tcBorders>
            <w:noWrap w:val="0"/>
            <w:tcMar>
              <w:top w:w="20" w:type="dxa"/>
              <w:left w:w="20" w:type="dxa"/>
              <w:bottom w:w="22" w:type="dxa"/>
              <w:right w:w="20" w:type="dxa"/>
            </w:tcMar>
            <w:vAlign w:val="center"/>
          </w:tcPr>
          <w:p w14:paraId="14B1F0EA">
            <w:pPr>
              <w:widowControl/>
              <w:jc w:val="left"/>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1934" w:type="dxa"/>
            <w:tcBorders>
              <w:bottom w:val="single" w:color="000000" w:sz="6" w:space="0"/>
            </w:tcBorders>
            <w:noWrap w:val="0"/>
            <w:tcMar>
              <w:top w:w="20" w:type="dxa"/>
              <w:left w:w="20" w:type="dxa"/>
              <w:bottom w:w="22" w:type="dxa"/>
              <w:right w:w="20" w:type="dxa"/>
            </w:tcMar>
            <w:vAlign w:val="bottom"/>
          </w:tcPr>
          <w:p w14:paraId="277F8FF4">
            <w:pPr>
              <w:widowControl/>
              <w:jc w:val="left"/>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1110" w:type="dxa"/>
            <w:gridSpan w:val="2"/>
            <w:tcBorders>
              <w:bottom w:val="single" w:color="000000" w:sz="6" w:space="0"/>
            </w:tcBorders>
            <w:noWrap w:val="0"/>
            <w:tcMar>
              <w:top w:w="20" w:type="dxa"/>
              <w:left w:w="20" w:type="dxa"/>
              <w:bottom w:w="22" w:type="dxa"/>
              <w:right w:w="20" w:type="dxa"/>
            </w:tcMar>
            <w:vAlign w:val="bottom"/>
          </w:tcPr>
          <w:p w14:paraId="1EBE8A22">
            <w:pPr>
              <w:widowControl/>
              <w:jc w:val="left"/>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1230" w:type="dxa"/>
            <w:gridSpan w:val="2"/>
            <w:tcBorders>
              <w:bottom w:val="single" w:color="000000" w:sz="6" w:space="0"/>
            </w:tcBorders>
            <w:noWrap w:val="0"/>
            <w:tcMar>
              <w:top w:w="20" w:type="dxa"/>
              <w:left w:w="20" w:type="dxa"/>
              <w:bottom w:w="22" w:type="dxa"/>
              <w:right w:w="20" w:type="dxa"/>
            </w:tcMar>
            <w:vAlign w:val="bottom"/>
          </w:tcPr>
          <w:p w14:paraId="0F77567B">
            <w:pPr>
              <w:widowControl/>
              <w:jc w:val="left"/>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553" w:type="dxa"/>
            <w:tcBorders>
              <w:bottom w:val="single" w:color="000000" w:sz="6" w:space="0"/>
            </w:tcBorders>
            <w:noWrap w:val="0"/>
            <w:tcMar>
              <w:top w:w="20" w:type="dxa"/>
              <w:left w:w="20" w:type="dxa"/>
              <w:bottom w:w="22" w:type="dxa"/>
              <w:right w:w="20" w:type="dxa"/>
            </w:tcMar>
            <w:vAlign w:val="center"/>
          </w:tcPr>
          <w:p w14:paraId="69685E95">
            <w:pPr>
              <w:widowControl/>
              <w:jc w:val="center"/>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764" w:type="dxa"/>
            <w:tcBorders>
              <w:bottom w:val="single" w:color="000000" w:sz="6" w:space="0"/>
            </w:tcBorders>
            <w:noWrap w:val="0"/>
            <w:tcMar>
              <w:top w:w="20" w:type="dxa"/>
              <w:left w:w="20" w:type="dxa"/>
              <w:bottom w:w="22" w:type="dxa"/>
              <w:right w:w="20" w:type="dxa"/>
            </w:tcMar>
            <w:vAlign w:val="bottom"/>
          </w:tcPr>
          <w:p w14:paraId="4EC11FA2">
            <w:pPr>
              <w:widowControl/>
              <w:jc w:val="left"/>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914" w:type="dxa"/>
            <w:tcBorders>
              <w:bottom w:val="single" w:color="000000" w:sz="6" w:space="0"/>
            </w:tcBorders>
            <w:noWrap w:val="0"/>
            <w:tcMar>
              <w:top w:w="20" w:type="dxa"/>
              <w:left w:w="20" w:type="dxa"/>
              <w:bottom w:w="22" w:type="dxa"/>
              <w:right w:w="20" w:type="dxa"/>
            </w:tcMar>
            <w:vAlign w:val="bottom"/>
          </w:tcPr>
          <w:p w14:paraId="2EBFD52A">
            <w:pPr>
              <w:widowControl/>
              <w:jc w:val="left"/>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1426" w:type="dxa"/>
            <w:tcBorders>
              <w:bottom w:val="single" w:color="000000" w:sz="6" w:space="0"/>
            </w:tcBorders>
            <w:noWrap w:val="0"/>
            <w:tcMar>
              <w:top w:w="20" w:type="dxa"/>
              <w:left w:w="20" w:type="dxa"/>
              <w:bottom w:w="22" w:type="dxa"/>
              <w:right w:w="20" w:type="dxa"/>
            </w:tcMar>
            <w:vAlign w:val="bottom"/>
          </w:tcPr>
          <w:p w14:paraId="64D3D9BE">
            <w:pPr>
              <w:widowControl/>
              <w:jc w:val="left"/>
              <w:rPr>
                <w:rFonts w:ascii="Times New Roman" w:hAnsi="Times New Roman" w:eastAsia="Times New Roman" w:cs="Times New Roman"/>
                <w:b w:val="0"/>
                <w:bCs w:val="0"/>
                <w:i w:val="0"/>
                <w:iCs w:val="0"/>
                <w:smallCaps w:val="0"/>
                <w:color w:val="000000"/>
                <w:kern w:val="0"/>
                <w:sz w:val="18"/>
                <w:szCs w:val="18"/>
              </w:rPr>
            </w:pPr>
            <w:r>
              <w:rPr>
                <w:rFonts w:ascii="Times New Roman" w:hAnsi="Times New Roman" w:eastAsia="Times New Roman" w:cs="Times New Roman"/>
                <w:b w:val="0"/>
                <w:bCs w:val="0"/>
                <w:i w:val="0"/>
                <w:iCs w:val="0"/>
                <w:smallCaps w:val="0"/>
                <w:color w:val="000000"/>
                <w:kern w:val="0"/>
                <w:sz w:val="18"/>
                <w:szCs w:val="18"/>
              </w:rPr>
              <w:t> </w:t>
            </w:r>
          </w:p>
        </w:tc>
        <w:tc>
          <w:tcPr>
            <w:tcW w:w="883" w:type="dxa"/>
            <w:tcBorders>
              <w:bottom w:val="single" w:color="000000" w:sz="6" w:space="0"/>
            </w:tcBorders>
            <w:noWrap w:val="0"/>
            <w:tcMar>
              <w:top w:w="20" w:type="dxa"/>
              <w:left w:w="20" w:type="dxa"/>
              <w:bottom w:w="22" w:type="dxa"/>
              <w:right w:w="20" w:type="dxa"/>
            </w:tcMar>
            <w:vAlign w:val="center"/>
          </w:tcPr>
          <w:p w14:paraId="5AFBC9BE">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单位：万元</w:t>
            </w:r>
          </w:p>
        </w:tc>
      </w:tr>
      <w:tr w14:paraId="2838B723">
        <w:tblPrEx>
          <w:tblCellMar>
            <w:top w:w="15" w:type="dxa"/>
            <w:left w:w="15" w:type="dxa"/>
            <w:bottom w:w="15" w:type="dxa"/>
            <w:right w:w="15" w:type="dxa"/>
          </w:tblCellMar>
        </w:tblPrEx>
        <w:trPr>
          <w:trHeight w:val="90" w:hRule="atLeast"/>
        </w:trPr>
        <w:tc>
          <w:tcPr>
            <w:tcW w:w="28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38AD4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项目</w:t>
            </w:r>
          </w:p>
        </w:tc>
        <w:tc>
          <w:tcPr>
            <w:tcW w:w="94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FEF36B">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本年收入合计</w:t>
            </w:r>
          </w:p>
        </w:tc>
        <w:tc>
          <w:tcPr>
            <w:tcW w:w="975" w:type="dxa"/>
            <w:gridSpan w:val="2"/>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9933E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财政拨款</w:t>
            </w:r>
            <w:r>
              <w:rPr>
                <w:rFonts w:hint="eastAsia" w:ascii="宋体" w:hAnsi="宋体" w:eastAsia="宋体" w:cs="宋体"/>
                <w:b w:val="0"/>
                <w:bCs w:val="0"/>
                <w:i w:val="0"/>
                <w:iCs w:val="0"/>
                <w:smallCaps w:val="0"/>
                <w:color w:val="000000"/>
                <w:kern w:val="0"/>
                <w:sz w:val="20"/>
                <w:szCs w:val="20"/>
                <w:lang w:val="en-US" w:eastAsia="zh-CN"/>
              </w:rPr>
              <w:t xml:space="preserve">  </w:t>
            </w:r>
            <w:r>
              <w:rPr>
                <w:rFonts w:hint="eastAsia" w:ascii="宋体" w:hAnsi="宋体" w:eastAsia="宋体" w:cs="宋体"/>
                <w:b w:val="0"/>
                <w:bCs w:val="0"/>
                <w:i w:val="0"/>
                <w:iCs w:val="0"/>
                <w:smallCaps w:val="0"/>
                <w:color w:val="000000"/>
                <w:kern w:val="0"/>
                <w:sz w:val="20"/>
                <w:szCs w:val="20"/>
              </w:rPr>
              <w:t>收入</w:t>
            </w:r>
          </w:p>
        </w:tc>
        <w:tc>
          <w:tcPr>
            <w:tcW w:w="975" w:type="dxa"/>
            <w:gridSpan w:val="2"/>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8262F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上级补助收入</w:t>
            </w:r>
          </w:p>
        </w:tc>
        <w:tc>
          <w:tcPr>
            <w:tcW w:w="76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F7141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事业</w:t>
            </w:r>
            <w:r>
              <w:rPr>
                <w:rFonts w:hint="eastAsia" w:ascii="宋体" w:hAnsi="宋体" w:eastAsia="宋体" w:cs="宋体"/>
                <w:b w:val="0"/>
                <w:bCs w:val="0"/>
                <w:i w:val="0"/>
                <w:iCs w:val="0"/>
                <w:smallCaps w:val="0"/>
                <w:color w:val="000000"/>
                <w:kern w:val="0"/>
                <w:sz w:val="20"/>
                <w:szCs w:val="20"/>
                <w:lang w:val="en-US" w:eastAsia="zh-CN"/>
              </w:rPr>
              <w:t xml:space="preserve">        </w:t>
            </w:r>
            <w:r>
              <w:rPr>
                <w:rFonts w:hint="eastAsia" w:ascii="宋体" w:hAnsi="宋体" w:eastAsia="宋体" w:cs="宋体"/>
                <w:b w:val="0"/>
                <w:bCs w:val="0"/>
                <w:i w:val="0"/>
                <w:iCs w:val="0"/>
                <w:smallCaps w:val="0"/>
                <w:color w:val="000000"/>
                <w:kern w:val="0"/>
                <w:sz w:val="20"/>
                <w:szCs w:val="20"/>
              </w:rPr>
              <w:t>收入</w:t>
            </w:r>
          </w:p>
        </w:tc>
        <w:tc>
          <w:tcPr>
            <w:tcW w:w="91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233EC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经营</w:t>
            </w:r>
            <w:r>
              <w:rPr>
                <w:rFonts w:hint="eastAsia" w:ascii="宋体" w:hAnsi="宋体" w:eastAsia="宋体" w:cs="宋体"/>
                <w:b w:val="0"/>
                <w:bCs w:val="0"/>
                <w:i w:val="0"/>
                <w:iCs w:val="0"/>
                <w:smallCaps w:val="0"/>
                <w:color w:val="000000"/>
                <w:kern w:val="0"/>
                <w:sz w:val="20"/>
                <w:szCs w:val="20"/>
                <w:lang w:val="en-US" w:eastAsia="zh-CN"/>
              </w:rPr>
              <w:t xml:space="preserve">         </w:t>
            </w:r>
            <w:r>
              <w:rPr>
                <w:rFonts w:hint="eastAsia" w:ascii="宋体" w:hAnsi="宋体" w:eastAsia="宋体" w:cs="宋体"/>
                <w:b w:val="0"/>
                <w:bCs w:val="0"/>
                <w:i w:val="0"/>
                <w:iCs w:val="0"/>
                <w:smallCaps w:val="0"/>
                <w:color w:val="000000"/>
                <w:kern w:val="0"/>
                <w:sz w:val="20"/>
                <w:szCs w:val="20"/>
              </w:rPr>
              <w:t>收入</w:t>
            </w:r>
          </w:p>
        </w:tc>
        <w:tc>
          <w:tcPr>
            <w:tcW w:w="1426"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20F04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附属单位上缴收入</w:t>
            </w:r>
          </w:p>
        </w:tc>
        <w:tc>
          <w:tcPr>
            <w:tcW w:w="88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E587B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其他收入</w:t>
            </w:r>
          </w:p>
        </w:tc>
      </w:tr>
      <w:tr w14:paraId="3577E520">
        <w:tblPrEx>
          <w:tblCellMar>
            <w:top w:w="15" w:type="dxa"/>
            <w:left w:w="15" w:type="dxa"/>
            <w:bottom w:w="15" w:type="dxa"/>
            <w:right w:w="15" w:type="dxa"/>
          </w:tblCellMar>
        </w:tblPrEx>
        <w:trPr>
          <w:trHeight w:val="312" w:hRule="atLeast"/>
        </w:trPr>
        <w:tc>
          <w:tcPr>
            <w:tcW w:w="866"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9D71D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功能分类</w:t>
            </w:r>
          </w:p>
        </w:tc>
        <w:tc>
          <w:tcPr>
            <w:tcW w:w="193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1E992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科目名称</w:t>
            </w: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14:paraId="76A43C1A">
            <w:pPr>
              <w:jc w:val="center"/>
              <w:rPr>
                <w:rFonts w:hint="eastAsia" w:ascii="宋体" w:hAnsi="宋体" w:eastAsia="宋体" w:cs="宋体"/>
                <w:b w:val="0"/>
                <w:bCs w:val="0"/>
                <w:i w:val="0"/>
                <w:iCs w:val="0"/>
                <w:smallCaps w:val="0"/>
                <w:color w:val="000000"/>
                <w:kern w:val="0"/>
                <w:sz w:val="20"/>
                <w:szCs w:val="20"/>
              </w:rPr>
            </w:pPr>
          </w:p>
        </w:tc>
        <w:tc>
          <w:tcPr>
            <w:tcW w:w="97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40FBC254">
            <w:pPr>
              <w:jc w:val="center"/>
              <w:rPr>
                <w:rFonts w:hint="eastAsia" w:ascii="宋体" w:hAnsi="宋体" w:eastAsia="宋体" w:cs="宋体"/>
                <w:b w:val="0"/>
                <w:bCs w:val="0"/>
                <w:i w:val="0"/>
                <w:iCs w:val="0"/>
                <w:smallCaps w:val="0"/>
                <w:color w:val="000000"/>
                <w:kern w:val="0"/>
                <w:sz w:val="20"/>
                <w:szCs w:val="20"/>
              </w:rPr>
            </w:pPr>
          </w:p>
        </w:tc>
        <w:tc>
          <w:tcPr>
            <w:tcW w:w="97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30232AF0">
            <w:pPr>
              <w:jc w:val="center"/>
              <w:rPr>
                <w:rFonts w:hint="eastAsia" w:ascii="宋体" w:hAnsi="宋体" w:eastAsia="宋体" w:cs="宋体"/>
                <w:b w:val="0"/>
                <w:bCs w:val="0"/>
                <w:i w:val="0"/>
                <w:iCs w:val="0"/>
                <w:smallCaps w:val="0"/>
                <w:color w:val="000000"/>
                <w:kern w:val="0"/>
                <w:sz w:val="20"/>
                <w:szCs w:val="20"/>
              </w:rPr>
            </w:pPr>
          </w:p>
        </w:tc>
        <w:tc>
          <w:tcPr>
            <w:tcW w:w="764" w:type="dxa"/>
            <w:vMerge w:val="continue"/>
            <w:tcBorders>
              <w:top w:val="single" w:color="000000" w:sz="6" w:space="0"/>
              <w:left w:val="single" w:color="000000" w:sz="6" w:space="0"/>
              <w:bottom w:val="single" w:color="000000" w:sz="6" w:space="0"/>
              <w:right w:val="single" w:color="000000" w:sz="6" w:space="0"/>
            </w:tcBorders>
            <w:vAlign w:val="center"/>
          </w:tcPr>
          <w:p w14:paraId="0AAD60DF">
            <w:pPr>
              <w:jc w:val="center"/>
              <w:rPr>
                <w:rFonts w:hint="eastAsia" w:ascii="宋体" w:hAnsi="宋体" w:eastAsia="宋体" w:cs="宋体"/>
                <w:b w:val="0"/>
                <w:bCs w:val="0"/>
                <w:i w:val="0"/>
                <w:iCs w:val="0"/>
                <w:smallCaps w:val="0"/>
                <w:color w:val="000000"/>
                <w:kern w:val="0"/>
                <w:sz w:val="20"/>
                <w:szCs w:val="20"/>
              </w:rPr>
            </w:pPr>
          </w:p>
        </w:tc>
        <w:tc>
          <w:tcPr>
            <w:tcW w:w="914" w:type="dxa"/>
            <w:vMerge w:val="continue"/>
            <w:tcBorders>
              <w:top w:val="single" w:color="000000" w:sz="6" w:space="0"/>
              <w:left w:val="single" w:color="000000" w:sz="6" w:space="0"/>
              <w:bottom w:val="single" w:color="000000" w:sz="6" w:space="0"/>
              <w:right w:val="single" w:color="000000" w:sz="6" w:space="0"/>
            </w:tcBorders>
            <w:vAlign w:val="center"/>
          </w:tcPr>
          <w:p w14:paraId="729C9858">
            <w:pPr>
              <w:jc w:val="center"/>
              <w:rPr>
                <w:rFonts w:hint="eastAsia" w:ascii="宋体" w:hAnsi="宋体" w:eastAsia="宋体" w:cs="宋体"/>
                <w:b w:val="0"/>
                <w:bCs w:val="0"/>
                <w:i w:val="0"/>
                <w:iCs w:val="0"/>
                <w:smallCaps w:val="0"/>
                <w:color w:val="000000"/>
                <w:kern w:val="0"/>
                <w:sz w:val="20"/>
                <w:szCs w:val="20"/>
              </w:rPr>
            </w:pPr>
          </w:p>
        </w:tc>
        <w:tc>
          <w:tcPr>
            <w:tcW w:w="1426" w:type="dxa"/>
            <w:vMerge w:val="continue"/>
            <w:tcBorders>
              <w:top w:val="single" w:color="000000" w:sz="6" w:space="0"/>
              <w:left w:val="single" w:color="000000" w:sz="6" w:space="0"/>
              <w:bottom w:val="single" w:color="000000" w:sz="6" w:space="0"/>
              <w:right w:val="single" w:color="000000" w:sz="6" w:space="0"/>
            </w:tcBorders>
            <w:vAlign w:val="center"/>
          </w:tcPr>
          <w:p w14:paraId="040F40AA">
            <w:pPr>
              <w:jc w:val="center"/>
              <w:rPr>
                <w:rFonts w:hint="eastAsia" w:ascii="宋体" w:hAnsi="宋体" w:eastAsia="宋体" w:cs="宋体"/>
                <w:b w:val="0"/>
                <w:bCs w:val="0"/>
                <w:i w:val="0"/>
                <w:iCs w:val="0"/>
                <w:smallCaps w:val="0"/>
                <w:color w:val="000000"/>
                <w:kern w:val="0"/>
                <w:sz w:val="20"/>
                <w:szCs w:val="20"/>
              </w:rPr>
            </w:pPr>
          </w:p>
        </w:tc>
        <w:tc>
          <w:tcPr>
            <w:tcW w:w="883" w:type="dxa"/>
            <w:vMerge w:val="continue"/>
            <w:tcBorders>
              <w:top w:val="single" w:color="000000" w:sz="6" w:space="0"/>
              <w:left w:val="single" w:color="000000" w:sz="6" w:space="0"/>
              <w:bottom w:val="single" w:color="000000" w:sz="6" w:space="0"/>
              <w:right w:val="single" w:color="000000" w:sz="6" w:space="0"/>
            </w:tcBorders>
            <w:vAlign w:val="center"/>
          </w:tcPr>
          <w:p w14:paraId="334B3543">
            <w:pPr>
              <w:jc w:val="center"/>
              <w:rPr>
                <w:rFonts w:hint="eastAsia" w:ascii="宋体" w:hAnsi="宋体" w:eastAsia="宋体" w:cs="宋体"/>
                <w:b w:val="0"/>
                <w:bCs w:val="0"/>
                <w:i w:val="0"/>
                <w:iCs w:val="0"/>
                <w:smallCaps w:val="0"/>
                <w:color w:val="000000"/>
                <w:kern w:val="0"/>
                <w:sz w:val="20"/>
                <w:szCs w:val="20"/>
              </w:rPr>
            </w:pPr>
          </w:p>
        </w:tc>
      </w:tr>
      <w:tr w14:paraId="7C59A441">
        <w:tblPrEx>
          <w:tblCellMar>
            <w:top w:w="15" w:type="dxa"/>
            <w:left w:w="15" w:type="dxa"/>
            <w:bottom w:w="15" w:type="dxa"/>
            <w:right w:w="15" w:type="dxa"/>
          </w:tblCellMar>
        </w:tblPrEx>
        <w:trPr>
          <w:trHeight w:val="312" w:hRule="atLeast"/>
        </w:trPr>
        <w:tc>
          <w:tcPr>
            <w:tcW w:w="866" w:type="dxa"/>
            <w:vMerge w:val="continue"/>
            <w:tcBorders>
              <w:top w:val="single" w:color="000000" w:sz="6" w:space="0"/>
              <w:left w:val="single" w:color="000000" w:sz="6" w:space="0"/>
              <w:bottom w:val="single" w:color="000000" w:sz="6" w:space="0"/>
              <w:right w:val="single" w:color="000000" w:sz="6" w:space="0"/>
            </w:tcBorders>
            <w:vAlign w:val="center"/>
          </w:tcPr>
          <w:p w14:paraId="01204067">
            <w:pPr>
              <w:jc w:val="center"/>
              <w:rPr>
                <w:rFonts w:hint="eastAsia" w:ascii="宋体" w:hAnsi="宋体" w:eastAsia="宋体" w:cs="宋体"/>
                <w:b w:val="0"/>
                <w:bCs w:val="0"/>
                <w:i w:val="0"/>
                <w:iCs w:val="0"/>
                <w:smallCaps w:val="0"/>
                <w:color w:val="000000"/>
                <w:kern w:val="0"/>
                <w:sz w:val="20"/>
                <w:szCs w:val="20"/>
              </w:rPr>
            </w:pPr>
          </w:p>
        </w:tc>
        <w:tc>
          <w:tcPr>
            <w:tcW w:w="1934" w:type="dxa"/>
            <w:vMerge w:val="continue"/>
            <w:tcBorders>
              <w:top w:val="single" w:color="000000" w:sz="6" w:space="0"/>
              <w:left w:val="single" w:color="000000" w:sz="6" w:space="0"/>
              <w:bottom w:val="single" w:color="000000" w:sz="6" w:space="0"/>
              <w:right w:val="single" w:color="000000" w:sz="6" w:space="0"/>
            </w:tcBorders>
            <w:vAlign w:val="center"/>
          </w:tcPr>
          <w:p w14:paraId="0CB840DC">
            <w:pPr>
              <w:jc w:val="center"/>
              <w:rPr>
                <w:rFonts w:hint="eastAsia" w:ascii="宋体" w:hAnsi="宋体" w:eastAsia="宋体" w:cs="宋体"/>
                <w:b w:val="0"/>
                <w:bCs w:val="0"/>
                <w:i w:val="0"/>
                <w:iCs w:val="0"/>
                <w:smallCaps w:val="0"/>
                <w:color w:val="000000"/>
                <w:kern w:val="0"/>
                <w:sz w:val="20"/>
                <w:szCs w:val="20"/>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14:paraId="3D6617D0">
            <w:pPr>
              <w:jc w:val="center"/>
              <w:rPr>
                <w:rFonts w:hint="eastAsia" w:ascii="宋体" w:hAnsi="宋体" w:eastAsia="宋体" w:cs="宋体"/>
                <w:b w:val="0"/>
                <w:bCs w:val="0"/>
                <w:i w:val="0"/>
                <w:iCs w:val="0"/>
                <w:smallCaps w:val="0"/>
                <w:color w:val="000000"/>
                <w:kern w:val="0"/>
                <w:sz w:val="20"/>
                <w:szCs w:val="20"/>
              </w:rPr>
            </w:pPr>
          </w:p>
        </w:tc>
        <w:tc>
          <w:tcPr>
            <w:tcW w:w="97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6CAC55C2">
            <w:pPr>
              <w:jc w:val="center"/>
              <w:rPr>
                <w:rFonts w:hint="eastAsia" w:ascii="宋体" w:hAnsi="宋体" w:eastAsia="宋体" w:cs="宋体"/>
                <w:b w:val="0"/>
                <w:bCs w:val="0"/>
                <w:i w:val="0"/>
                <w:iCs w:val="0"/>
                <w:smallCaps w:val="0"/>
                <w:color w:val="000000"/>
                <w:kern w:val="0"/>
                <w:sz w:val="20"/>
                <w:szCs w:val="20"/>
              </w:rPr>
            </w:pPr>
          </w:p>
        </w:tc>
        <w:tc>
          <w:tcPr>
            <w:tcW w:w="97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1918893E">
            <w:pPr>
              <w:jc w:val="center"/>
              <w:rPr>
                <w:rFonts w:hint="eastAsia" w:ascii="宋体" w:hAnsi="宋体" w:eastAsia="宋体" w:cs="宋体"/>
                <w:b w:val="0"/>
                <w:bCs w:val="0"/>
                <w:i w:val="0"/>
                <w:iCs w:val="0"/>
                <w:smallCaps w:val="0"/>
                <w:color w:val="000000"/>
                <w:kern w:val="0"/>
                <w:sz w:val="20"/>
                <w:szCs w:val="20"/>
              </w:rPr>
            </w:pPr>
          </w:p>
        </w:tc>
        <w:tc>
          <w:tcPr>
            <w:tcW w:w="764" w:type="dxa"/>
            <w:vMerge w:val="continue"/>
            <w:tcBorders>
              <w:top w:val="single" w:color="000000" w:sz="6" w:space="0"/>
              <w:left w:val="single" w:color="000000" w:sz="6" w:space="0"/>
              <w:bottom w:val="single" w:color="000000" w:sz="6" w:space="0"/>
              <w:right w:val="single" w:color="000000" w:sz="6" w:space="0"/>
            </w:tcBorders>
            <w:vAlign w:val="center"/>
          </w:tcPr>
          <w:p w14:paraId="4212F3B3">
            <w:pPr>
              <w:jc w:val="center"/>
              <w:rPr>
                <w:rFonts w:hint="eastAsia" w:ascii="宋体" w:hAnsi="宋体" w:eastAsia="宋体" w:cs="宋体"/>
                <w:b w:val="0"/>
                <w:bCs w:val="0"/>
                <w:i w:val="0"/>
                <w:iCs w:val="0"/>
                <w:smallCaps w:val="0"/>
                <w:color w:val="000000"/>
                <w:kern w:val="0"/>
                <w:sz w:val="20"/>
                <w:szCs w:val="20"/>
              </w:rPr>
            </w:pPr>
          </w:p>
        </w:tc>
        <w:tc>
          <w:tcPr>
            <w:tcW w:w="914" w:type="dxa"/>
            <w:vMerge w:val="continue"/>
            <w:tcBorders>
              <w:top w:val="single" w:color="000000" w:sz="6" w:space="0"/>
              <w:left w:val="single" w:color="000000" w:sz="6" w:space="0"/>
              <w:bottom w:val="single" w:color="000000" w:sz="6" w:space="0"/>
              <w:right w:val="single" w:color="000000" w:sz="6" w:space="0"/>
            </w:tcBorders>
            <w:vAlign w:val="center"/>
          </w:tcPr>
          <w:p w14:paraId="2C72EBA8">
            <w:pPr>
              <w:jc w:val="center"/>
              <w:rPr>
                <w:rFonts w:hint="eastAsia" w:ascii="宋体" w:hAnsi="宋体" w:eastAsia="宋体" w:cs="宋体"/>
                <w:b w:val="0"/>
                <w:bCs w:val="0"/>
                <w:i w:val="0"/>
                <w:iCs w:val="0"/>
                <w:smallCaps w:val="0"/>
                <w:color w:val="000000"/>
                <w:kern w:val="0"/>
                <w:sz w:val="20"/>
                <w:szCs w:val="20"/>
              </w:rPr>
            </w:pPr>
          </w:p>
        </w:tc>
        <w:tc>
          <w:tcPr>
            <w:tcW w:w="1426" w:type="dxa"/>
            <w:vMerge w:val="continue"/>
            <w:tcBorders>
              <w:top w:val="single" w:color="000000" w:sz="6" w:space="0"/>
              <w:left w:val="single" w:color="000000" w:sz="6" w:space="0"/>
              <w:bottom w:val="single" w:color="000000" w:sz="6" w:space="0"/>
              <w:right w:val="single" w:color="000000" w:sz="6" w:space="0"/>
            </w:tcBorders>
            <w:vAlign w:val="center"/>
          </w:tcPr>
          <w:p w14:paraId="76AAAC51">
            <w:pPr>
              <w:jc w:val="center"/>
              <w:rPr>
                <w:rFonts w:hint="eastAsia" w:ascii="宋体" w:hAnsi="宋体" w:eastAsia="宋体" w:cs="宋体"/>
                <w:b w:val="0"/>
                <w:bCs w:val="0"/>
                <w:i w:val="0"/>
                <w:iCs w:val="0"/>
                <w:smallCaps w:val="0"/>
                <w:color w:val="000000"/>
                <w:kern w:val="0"/>
                <w:sz w:val="20"/>
                <w:szCs w:val="20"/>
              </w:rPr>
            </w:pPr>
          </w:p>
        </w:tc>
        <w:tc>
          <w:tcPr>
            <w:tcW w:w="883" w:type="dxa"/>
            <w:vMerge w:val="continue"/>
            <w:tcBorders>
              <w:top w:val="single" w:color="000000" w:sz="6" w:space="0"/>
              <w:left w:val="single" w:color="000000" w:sz="6" w:space="0"/>
              <w:bottom w:val="single" w:color="000000" w:sz="6" w:space="0"/>
              <w:right w:val="single" w:color="000000" w:sz="6" w:space="0"/>
            </w:tcBorders>
            <w:vAlign w:val="center"/>
          </w:tcPr>
          <w:p w14:paraId="62E4D777">
            <w:pPr>
              <w:jc w:val="center"/>
              <w:rPr>
                <w:rFonts w:hint="eastAsia" w:ascii="宋体" w:hAnsi="宋体" w:eastAsia="宋体" w:cs="宋体"/>
                <w:b w:val="0"/>
                <w:bCs w:val="0"/>
                <w:i w:val="0"/>
                <w:iCs w:val="0"/>
                <w:smallCaps w:val="0"/>
                <w:color w:val="000000"/>
                <w:kern w:val="0"/>
                <w:sz w:val="20"/>
                <w:szCs w:val="20"/>
              </w:rPr>
            </w:pPr>
          </w:p>
        </w:tc>
      </w:tr>
      <w:tr w14:paraId="3FB8F2E5">
        <w:tblPrEx>
          <w:tblCellMar>
            <w:top w:w="15" w:type="dxa"/>
            <w:left w:w="15" w:type="dxa"/>
            <w:bottom w:w="15" w:type="dxa"/>
            <w:right w:w="15" w:type="dxa"/>
          </w:tblCellMar>
        </w:tblPrEx>
        <w:trPr>
          <w:trHeight w:val="90" w:hRule="atLeast"/>
        </w:trPr>
        <w:tc>
          <w:tcPr>
            <w:tcW w:w="28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122AC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栏次</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2A74E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DFA6C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F5C0D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w:t>
            </w:r>
          </w:p>
        </w:tc>
        <w:tc>
          <w:tcPr>
            <w:tcW w:w="7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A1B40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w:t>
            </w:r>
          </w:p>
        </w:tc>
        <w:tc>
          <w:tcPr>
            <w:tcW w:w="91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F3E6C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w:t>
            </w:r>
          </w:p>
        </w:tc>
        <w:tc>
          <w:tcPr>
            <w:tcW w:w="142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FF549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D1585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7</w:t>
            </w:r>
          </w:p>
        </w:tc>
      </w:tr>
      <w:tr w14:paraId="2002FAAB">
        <w:tblPrEx>
          <w:tblCellMar>
            <w:top w:w="15" w:type="dxa"/>
            <w:left w:w="15" w:type="dxa"/>
            <w:bottom w:w="15" w:type="dxa"/>
            <w:right w:w="15" w:type="dxa"/>
          </w:tblCellMar>
        </w:tblPrEx>
        <w:trPr>
          <w:trHeight w:val="90" w:hRule="atLeast"/>
        </w:trPr>
        <w:tc>
          <w:tcPr>
            <w:tcW w:w="28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986A0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合计</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4DDDF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DFFA7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7BE548">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AB6BD3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714571D">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E6AB61C">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8A8FAF3">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67259FF0">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B10A8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158232">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一般公共服务支出</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4E199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294.44</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CB302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294.44</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78E5954">
            <w:pPr>
              <w:widowControl/>
              <w:jc w:val="center"/>
              <w:rPr>
                <w:rFonts w:hint="default"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74364CF">
            <w:pPr>
              <w:widowControl/>
              <w:jc w:val="center"/>
              <w:rPr>
                <w:rFonts w:hint="default"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9CABDD2">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774DFF7">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847A1C">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28A5F800">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851307">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84B885">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政协事务</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ECC46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294.44</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445A8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294.44</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F09BF2A">
            <w:pPr>
              <w:widowControl/>
              <w:jc w:val="center"/>
              <w:rPr>
                <w:rFonts w:hint="default"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E49DAA6">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DA51C57">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A4DB3D0">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B19DD4">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65962186">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C02C4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2010201</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3EFFA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行政运行</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3C051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218.74</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F6F28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218.74</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BFF8C35">
            <w:pPr>
              <w:widowControl/>
              <w:jc w:val="center"/>
              <w:rPr>
                <w:rFonts w:hint="default"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C7FFA72">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32E4117">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AD77E50">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39444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67A55898">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D01275">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2010202</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A6BBA1">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一般行政管理事务</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71E0B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3.76</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970BD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3.76</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919F551">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25874FC">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F0402D9">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BBEC04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9A59AC">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7965152">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B80DB1">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2010204</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EC12CC">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政协会议</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62AE3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17.58</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E06CF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17.58</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3EF1003">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4156FE0">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D9B6AB6">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CAC441F">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EB387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682A45C2">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D42B0E">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2010250</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5B14D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事业运行</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FF532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15.75</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7FED5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15.75</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C5DAF79">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DAAA3ED">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89CBA06">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5C83DC4">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2B886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AF96D07">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51578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2010299</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E2532E">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其他政协事务支出</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0E55E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38.6</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A1C32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38.6</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FA79926">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7881A32">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AC2D09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4DB5680">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927A1F">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760713EF">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5B1275">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D0C3EB">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社会保障和就业支出</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DC937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67.52</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5D69F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67.52</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D85639F">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C90FAB4">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A84CAFE">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24F6D57">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86B7E9">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7D2A096E">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B3F04D">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20805</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B72C12">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18"/>
                <w:szCs w:val="18"/>
              </w:rPr>
              <w:t>行政事业单位养老支出</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BCFAC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65.01</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4E6D9B">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65.01</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A413BFC">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A53AFF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15F74C6">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B160F47">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28141F">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6C2A16E6">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326A7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2080505</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FBDF6B">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机关事业单位基本养老保险缴费支出</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7EBF4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21.14</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2431E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21.14</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9498DF9">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E76ED8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E3BEDE1">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25A3B88">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231F5C">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9910EE4">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E76C97">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2080506</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2671B2">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机关事业单位职业年金缴费支出</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3A525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10.57</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E39E0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10.57</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6C611DE">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73AE614">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038967C">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9F154E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133E7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429B8CD">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0B2BCB">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2080599</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D60A0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其他行政事业单位养老支出</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A09102">
            <w:pPr>
              <w:widowControl/>
              <w:jc w:val="center"/>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33.3</w:t>
            </w:r>
            <w:r>
              <w:rPr>
                <w:rFonts w:hint="eastAsia" w:ascii="宋体" w:hAnsi="宋体" w:eastAsia="宋体" w:cs="宋体"/>
                <w:b w:val="0"/>
                <w:bCs w:val="0"/>
                <w:i w:val="0"/>
                <w:iCs w:val="0"/>
                <w:smallCaps w:val="0"/>
                <w:color w:val="000000"/>
                <w:kern w:val="0"/>
                <w:sz w:val="20"/>
                <w:szCs w:val="20"/>
                <w:lang w:val="en-US" w:eastAsia="zh-CN"/>
              </w:rPr>
              <w:t>0</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CAB44C">
            <w:pPr>
              <w:widowControl/>
              <w:jc w:val="center"/>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33.3</w:t>
            </w:r>
            <w:r>
              <w:rPr>
                <w:rFonts w:hint="eastAsia" w:ascii="宋体" w:hAnsi="宋体" w:eastAsia="宋体" w:cs="宋体"/>
                <w:b w:val="0"/>
                <w:bCs w:val="0"/>
                <w:i w:val="0"/>
                <w:iCs w:val="0"/>
                <w:smallCaps w:val="0"/>
                <w:color w:val="000000"/>
                <w:kern w:val="0"/>
                <w:sz w:val="20"/>
                <w:szCs w:val="20"/>
                <w:lang w:val="en-US" w:eastAsia="zh-CN"/>
              </w:rPr>
              <w:t>0</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35FB0E7">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AE06AC8">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5D276AF">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94A939F">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367B6C">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1F4A3F5B">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B4F13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20811</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9E84A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残疾人事业</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02FDCB">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2.51</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D2890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2.51</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4795392">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F35C392">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43C9AA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B1121D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F18369">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24C1535E">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5052B2">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2081105</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E6E00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残疾人就业</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CB4FC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2.51</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90FCB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2.51</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11FA356">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B59F93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691CFBC">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B9A156C">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02C4A0">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D04ECDC">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0B5D0B">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60048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卫生健康支出</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88C98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6811F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10EAD8A">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44A3A2B">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7D8738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2D93AE4">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DFB4AB">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496758BE">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B0E7CD">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21011</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DE23E5">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行政事业单位医疗</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C886E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2E482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2431D2E">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2542B8A">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1B4840A">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66C02CD">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B49644">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20643B0">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8C8C2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2101101</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CA2E9D">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行政单位医疗</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CD0EE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14.64</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BB59B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14.64</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667C616">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DD7B761">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7069F32">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341F20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2365D4">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65C35B22">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F7E7E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2101102</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B3BC72">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事业单位医疗</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62DC2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0.67</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DD9E0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0.67</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04E1E4F">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3F0A131">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52FAC0B">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6F80376">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43DDD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4DAA6149">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8816E8">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2101103</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8EA7D6">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公务员医疗补助</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7EDB3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14.51</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BEB40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14.51</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48F97BB">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146D1E0">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A09E901">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38BA18D">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18241C">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79DC6915">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A7B47C">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221</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3AAE1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住房保障支出</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871A0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28C4C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55E8FE8">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A4A0AA2">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5AF13A2">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58903AA">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F96D0E">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DF11A65">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15DDC8">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22102</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9A19F7">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住房改革支出</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04360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65C28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7776221">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72BF9B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C0F896E">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072792E">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C67125">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76A9A157">
        <w:tblPrEx>
          <w:tblCellMar>
            <w:top w:w="15" w:type="dxa"/>
            <w:left w:w="15" w:type="dxa"/>
            <w:bottom w:w="15" w:type="dxa"/>
            <w:right w:w="15" w:type="dxa"/>
          </w:tblCellMar>
        </w:tblPrEx>
        <w:trPr>
          <w:trHeight w:val="90" w:hRule="atLeast"/>
        </w:trPr>
        <w:tc>
          <w:tcPr>
            <w:tcW w:w="86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49596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2210201</w:t>
            </w:r>
          </w:p>
        </w:tc>
        <w:tc>
          <w:tcPr>
            <w:tcW w:w="19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C95385">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住房公积金</w:t>
            </w:r>
          </w:p>
        </w:tc>
        <w:tc>
          <w:tcPr>
            <w:tcW w:w="94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DB5D7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97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A05E2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733F72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76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5C6B5F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14"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451B191">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142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A75FCBE">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7F9C4E">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D56AC8E">
        <w:tblPrEx>
          <w:tblCellMar>
            <w:top w:w="15" w:type="dxa"/>
            <w:left w:w="15" w:type="dxa"/>
            <w:bottom w:w="15" w:type="dxa"/>
            <w:right w:w="15" w:type="dxa"/>
          </w:tblCellMar>
        </w:tblPrEx>
        <w:trPr>
          <w:trHeight w:val="90" w:hRule="atLeast"/>
        </w:trPr>
        <w:tc>
          <w:tcPr>
            <w:tcW w:w="0" w:type="auto"/>
          </w:tcPr>
          <w:p w14:paraId="0D0CD058">
            <w:pPr>
              <w:widowControl/>
              <w:jc w:val="left"/>
              <w:rPr>
                <w:rFonts w:hint="eastAsia" w:ascii="宋体" w:hAnsi="宋体" w:eastAsia="宋体" w:cs="宋体"/>
                <w:b w:val="0"/>
                <w:bCs w:val="0"/>
                <w:i w:val="0"/>
                <w:iCs w:val="0"/>
                <w:smallCaps w:val="0"/>
                <w:color w:val="000000"/>
                <w:kern w:val="0"/>
                <w:sz w:val="20"/>
                <w:szCs w:val="20"/>
              </w:rPr>
            </w:pPr>
          </w:p>
        </w:tc>
        <w:tc>
          <w:tcPr>
            <w:tcW w:w="0" w:type="auto"/>
          </w:tcPr>
          <w:p w14:paraId="740791AA">
            <w:pPr>
              <w:widowControl/>
              <w:jc w:val="left"/>
              <w:rPr>
                <w:rFonts w:hint="eastAsia" w:ascii="宋体" w:hAnsi="宋体" w:eastAsia="宋体" w:cs="宋体"/>
                <w:b w:val="0"/>
                <w:bCs w:val="0"/>
                <w:i w:val="0"/>
                <w:iCs w:val="0"/>
                <w:smallCaps w:val="0"/>
                <w:color w:val="000000"/>
                <w:kern w:val="0"/>
                <w:sz w:val="20"/>
                <w:szCs w:val="20"/>
              </w:rPr>
            </w:pPr>
          </w:p>
        </w:tc>
        <w:tc>
          <w:tcPr>
            <w:tcW w:w="0" w:type="auto"/>
          </w:tcPr>
          <w:p w14:paraId="31DEAA43">
            <w:pPr>
              <w:widowControl/>
              <w:jc w:val="center"/>
              <w:rPr>
                <w:rFonts w:hint="eastAsia" w:ascii="宋体" w:hAnsi="宋体" w:eastAsia="宋体" w:cs="宋体"/>
                <w:b w:val="0"/>
                <w:bCs w:val="0"/>
                <w:i w:val="0"/>
                <w:iCs w:val="0"/>
                <w:smallCaps w:val="0"/>
                <w:color w:val="000000"/>
                <w:kern w:val="0"/>
                <w:sz w:val="20"/>
                <w:szCs w:val="20"/>
              </w:rPr>
            </w:pPr>
          </w:p>
        </w:tc>
        <w:tc>
          <w:tcPr>
            <w:tcW w:w="0" w:type="auto"/>
            <w:gridSpan w:val="2"/>
          </w:tcPr>
          <w:p w14:paraId="264EEB48">
            <w:pPr>
              <w:widowControl/>
              <w:jc w:val="center"/>
              <w:rPr>
                <w:rFonts w:hint="eastAsia" w:ascii="宋体" w:hAnsi="宋体" w:eastAsia="宋体" w:cs="宋体"/>
                <w:b w:val="0"/>
                <w:bCs w:val="0"/>
                <w:i w:val="0"/>
                <w:iCs w:val="0"/>
                <w:smallCaps w:val="0"/>
                <w:color w:val="000000"/>
                <w:kern w:val="0"/>
                <w:sz w:val="20"/>
                <w:szCs w:val="20"/>
              </w:rPr>
            </w:pPr>
          </w:p>
        </w:tc>
        <w:tc>
          <w:tcPr>
            <w:tcW w:w="0" w:type="auto"/>
            <w:gridSpan w:val="2"/>
          </w:tcPr>
          <w:p w14:paraId="4B2A58FF">
            <w:pPr>
              <w:widowControl/>
              <w:jc w:val="left"/>
              <w:rPr>
                <w:rFonts w:hint="eastAsia" w:ascii="宋体" w:hAnsi="宋体" w:eastAsia="宋体" w:cs="宋体"/>
                <w:b w:val="0"/>
                <w:bCs w:val="0"/>
                <w:i w:val="0"/>
                <w:iCs w:val="0"/>
                <w:smallCaps w:val="0"/>
                <w:color w:val="000000"/>
                <w:kern w:val="0"/>
                <w:sz w:val="20"/>
                <w:szCs w:val="20"/>
                <w:lang w:val="en-US" w:eastAsia="zh-CN" w:bidi="ar-SA"/>
              </w:rPr>
            </w:pPr>
          </w:p>
        </w:tc>
        <w:tc>
          <w:tcPr>
            <w:tcW w:w="0" w:type="auto"/>
            <w:shd w:val="clear" w:color="auto" w:fill="auto"/>
            <w:vAlign w:val="center"/>
          </w:tcPr>
          <w:p w14:paraId="2C1FF767">
            <w:pPr>
              <w:widowControl/>
              <w:jc w:val="left"/>
              <w:rPr>
                <w:rFonts w:hint="eastAsia" w:ascii="宋体" w:hAnsi="宋体" w:eastAsia="宋体" w:cs="宋体"/>
                <w:b w:val="0"/>
                <w:bCs w:val="0"/>
                <w:i w:val="0"/>
                <w:iCs w:val="0"/>
                <w:smallCaps w:val="0"/>
                <w:color w:val="000000"/>
                <w:kern w:val="0"/>
                <w:sz w:val="20"/>
                <w:szCs w:val="20"/>
                <w:lang w:val="en-US" w:eastAsia="zh-CN" w:bidi="ar-SA"/>
              </w:rPr>
            </w:pPr>
          </w:p>
        </w:tc>
        <w:tc>
          <w:tcPr>
            <w:tcW w:w="0" w:type="auto"/>
          </w:tcPr>
          <w:p w14:paraId="7918981C">
            <w:pPr>
              <w:widowControl/>
              <w:jc w:val="left"/>
              <w:rPr>
                <w:rFonts w:hint="eastAsia" w:ascii="宋体" w:hAnsi="宋体" w:eastAsia="宋体" w:cs="宋体"/>
                <w:b w:val="0"/>
                <w:bCs w:val="0"/>
                <w:i w:val="0"/>
                <w:iCs w:val="0"/>
                <w:smallCaps w:val="0"/>
                <w:color w:val="000000"/>
                <w:kern w:val="0"/>
                <w:sz w:val="20"/>
                <w:szCs w:val="20"/>
              </w:rPr>
            </w:pPr>
          </w:p>
        </w:tc>
        <w:tc>
          <w:tcPr>
            <w:tcW w:w="0" w:type="auto"/>
          </w:tcPr>
          <w:p w14:paraId="73A28624">
            <w:pPr>
              <w:widowControl/>
              <w:jc w:val="left"/>
              <w:rPr>
                <w:rFonts w:hint="eastAsia" w:ascii="宋体" w:hAnsi="宋体" w:eastAsia="宋体" w:cs="宋体"/>
                <w:b w:val="0"/>
                <w:bCs w:val="0"/>
                <w:i w:val="0"/>
                <w:iCs w:val="0"/>
                <w:smallCaps w:val="0"/>
                <w:color w:val="000000"/>
                <w:kern w:val="0"/>
                <w:sz w:val="20"/>
                <w:szCs w:val="20"/>
              </w:rPr>
            </w:pPr>
          </w:p>
        </w:tc>
        <w:tc>
          <w:tcPr>
            <w:tcW w:w="0" w:type="auto"/>
          </w:tcPr>
          <w:p w14:paraId="693CA8AC">
            <w:pPr>
              <w:widowControl/>
              <w:jc w:val="left"/>
              <w:rPr>
                <w:rFonts w:hint="eastAsia" w:ascii="宋体" w:hAnsi="宋体" w:eastAsia="宋体" w:cs="宋体"/>
                <w:b w:val="0"/>
                <w:bCs w:val="0"/>
                <w:i w:val="0"/>
                <w:iCs w:val="0"/>
                <w:smallCaps w:val="0"/>
                <w:color w:val="000000"/>
                <w:kern w:val="0"/>
                <w:sz w:val="20"/>
                <w:szCs w:val="20"/>
              </w:rPr>
            </w:pPr>
          </w:p>
        </w:tc>
      </w:tr>
      <w:tr w14:paraId="52295DC5">
        <w:tblPrEx>
          <w:tblCellMar>
            <w:top w:w="15" w:type="dxa"/>
            <w:left w:w="15" w:type="dxa"/>
            <w:bottom w:w="15" w:type="dxa"/>
            <w:right w:w="15" w:type="dxa"/>
          </w:tblCellMar>
        </w:tblPrEx>
        <w:trPr>
          <w:trHeight w:val="90" w:hRule="atLeast"/>
        </w:trPr>
        <w:tc>
          <w:tcPr>
            <w:tcW w:w="0" w:type="auto"/>
          </w:tcPr>
          <w:p w14:paraId="3420E623">
            <w:pPr>
              <w:widowControl/>
              <w:jc w:val="left"/>
              <w:rPr>
                <w:rFonts w:hint="eastAsia" w:ascii="宋体" w:hAnsi="宋体" w:eastAsia="宋体" w:cs="宋体"/>
                <w:b w:val="0"/>
                <w:bCs w:val="0"/>
                <w:i w:val="0"/>
                <w:iCs w:val="0"/>
                <w:smallCaps w:val="0"/>
                <w:color w:val="000000"/>
                <w:kern w:val="0"/>
                <w:sz w:val="20"/>
                <w:szCs w:val="20"/>
              </w:rPr>
            </w:pPr>
          </w:p>
        </w:tc>
        <w:tc>
          <w:tcPr>
            <w:tcW w:w="0" w:type="auto"/>
          </w:tcPr>
          <w:p w14:paraId="2F5E90B1">
            <w:pPr>
              <w:widowControl/>
              <w:jc w:val="left"/>
              <w:rPr>
                <w:rFonts w:hint="eastAsia" w:ascii="宋体" w:hAnsi="宋体" w:eastAsia="宋体" w:cs="宋体"/>
                <w:b w:val="0"/>
                <w:bCs w:val="0"/>
                <w:i w:val="0"/>
                <w:iCs w:val="0"/>
                <w:smallCaps w:val="0"/>
                <w:color w:val="000000"/>
                <w:kern w:val="0"/>
                <w:sz w:val="20"/>
                <w:szCs w:val="20"/>
              </w:rPr>
            </w:pPr>
          </w:p>
        </w:tc>
        <w:tc>
          <w:tcPr>
            <w:tcW w:w="0" w:type="auto"/>
          </w:tcPr>
          <w:p w14:paraId="2D30849A">
            <w:pPr>
              <w:widowControl/>
              <w:jc w:val="center"/>
              <w:rPr>
                <w:rFonts w:hint="eastAsia" w:ascii="宋体" w:hAnsi="宋体" w:eastAsia="宋体" w:cs="宋体"/>
                <w:b w:val="0"/>
                <w:bCs w:val="0"/>
                <w:i w:val="0"/>
                <w:iCs w:val="0"/>
                <w:smallCaps w:val="0"/>
                <w:color w:val="000000"/>
                <w:kern w:val="0"/>
                <w:sz w:val="20"/>
                <w:szCs w:val="20"/>
              </w:rPr>
            </w:pPr>
          </w:p>
        </w:tc>
        <w:tc>
          <w:tcPr>
            <w:tcW w:w="0" w:type="auto"/>
            <w:gridSpan w:val="2"/>
          </w:tcPr>
          <w:p w14:paraId="30D0A038">
            <w:pPr>
              <w:widowControl/>
              <w:jc w:val="center"/>
              <w:rPr>
                <w:rFonts w:hint="eastAsia" w:ascii="宋体" w:hAnsi="宋体" w:eastAsia="宋体" w:cs="宋体"/>
                <w:b w:val="0"/>
                <w:bCs w:val="0"/>
                <w:i w:val="0"/>
                <w:iCs w:val="0"/>
                <w:smallCaps w:val="0"/>
                <w:color w:val="000000"/>
                <w:kern w:val="0"/>
                <w:sz w:val="20"/>
                <w:szCs w:val="20"/>
              </w:rPr>
            </w:pPr>
          </w:p>
        </w:tc>
        <w:tc>
          <w:tcPr>
            <w:tcW w:w="0" w:type="auto"/>
            <w:gridSpan w:val="2"/>
          </w:tcPr>
          <w:p w14:paraId="30457837">
            <w:pPr>
              <w:widowControl/>
              <w:jc w:val="left"/>
              <w:rPr>
                <w:rFonts w:hint="eastAsia" w:ascii="宋体" w:hAnsi="宋体" w:eastAsia="宋体" w:cs="宋体"/>
                <w:b w:val="0"/>
                <w:bCs w:val="0"/>
                <w:i w:val="0"/>
                <w:iCs w:val="0"/>
                <w:smallCaps w:val="0"/>
                <w:color w:val="000000"/>
                <w:kern w:val="0"/>
                <w:sz w:val="20"/>
                <w:szCs w:val="20"/>
                <w:lang w:val="en-US" w:eastAsia="zh-CN" w:bidi="ar-SA"/>
              </w:rPr>
            </w:pPr>
          </w:p>
        </w:tc>
        <w:tc>
          <w:tcPr>
            <w:tcW w:w="0" w:type="auto"/>
            <w:shd w:val="clear" w:color="auto" w:fill="auto"/>
            <w:vAlign w:val="center"/>
          </w:tcPr>
          <w:p w14:paraId="32E5CB2C">
            <w:pPr>
              <w:widowControl/>
              <w:jc w:val="left"/>
              <w:rPr>
                <w:rFonts w:hint="eastAsia" w:ascii="宋体" w:hAnsi="宋体" w:eastAsia="宋体" w:cs="宋体"/>
                <w:b w:val="0"/>
                <w:bCs w:val="0"/>
                <w:i w:val="0"/>
                <w:iCs w:val="0"/>
                <w:smallCaps w:val="0"/>
                <w:color w:val="000000"/>
                <w:kern w:val="0"/>
                <w:sz w:val="20"/>
                <w:szCs w:val="20"/>
                <w:lang w:val="en-US" w:eastAsia="zh-CN" w:bidi="ar-SA"/>
              </w:rPr>
            </w:pPr>
          </w:p>
        </w:tc>
        <w:tc>
          <w:tcPr>
            <w:tcW w:w="0" w:type="auto"/>
          </w:tcPr>
          <w:p w14:paraId="1532ED83">
            <w:pPr>
              <w:widowControl/>
              <w:jc w:val="left"/>
              <w:rPr>
                <w:rFonts w:hint="eastAsia" w:ascii="宋体" w:hAnsi="宋体" w:eastAsia="宋体" w:cs="宋体"/>
                <w:b w:val="0"/>
                <w:bCs w:val="0"/>
                <w:i w:val="0"/>
                <w:iCs w:val="0"/>
                <w:smallCaps w:val="0"/>
                <w:color w:val="000000"/>
                <w:kern w:val="0"/>
                <w:sz w:val="20"/>
                <w:szCs w:val="20"/>
              </w:rPr>
            </w:pPr>
          </w:p>
        </w:tc>
        <w:tc>
          <w:tcPr>
            <w:tcW w:w="0" w:type="auto"/>
          </w:tcPr>
          <w:p w14:paraId="5EE12ED2">
            <w:pPr>
              <w:widowControl/>
              <w:jc w:val="left"/>
              <w:rPr>
                <w:rFonts w:hint="eastAsia" w:ascii="宋体" w:hAnsi="宋体" w:eastAsia="宋体" w:cs="宋体"/>
                <w:b w:val="0"/>
                <w:bCs w:val="0"/>
                <w:i w:val="0"/>
                <w:iCs w:val="0"/>
                <w:smallCaps w:val="0"/>
                <w:color w:val="000000"/>
                <w:kern w:val="0"/>
                <w:sz w:val="20"/>
                <w:szCs w:val="20"/>
              </w:rPr>
            </w:pPr>
          </w:p>
        </w:tc>
        <w:tc>
          <w:tcPr>
            <w:tcW w:w="0" w:type="auto"/>
          </w:tcPr>
          <w:p w14:paraId="613068AB">
            <w:pPr>
              <w:widowControl/>
              <w:jc w:val="left"/>
              <w:rPr>
                <w:rFonts w:hint="eastAsia" w:ascii="宋体" w:hAnsi="宋体" w:eastAsia="宋体" w:cs="宋体"/>
                <w:b w:val="0"/>
                <w:bCs w:val="0"/>
                <w:i w:val="0"/>
                <w:iCs w:val="0"/>
                <w:smallCaps w:val="0"/>
                <w:color w:val="000000"/>
                <w:kern w:val="0"/>
                <w:sz w:val="20"/>
                <w:szCs w:val="20"/>
              </w:rPr>
            </w:pPr>
          </w:p>
        </w:tc>
      </w:tr>
    </w:tbl>
    <w:p w14:paraId="6BCC9C86">
      <w:pPr>
        <w:rPr>
          <w:vanish/>
        </w:rPr>
      </w:pPr>
    </w:p>
    <w:tbl>
      <w:tblPr>
        <w:tblStyle w:val="13"/>
        <w:tblW w:w="5089" w:type="pct"/>
        <w:tblInd w:w="20" w:type="dxa"/>
        <w:tblLayout w:type="fixed"/>
        <w:tblCellMar>
          <w:top w:w="15" w:type="dxa"/>
          <w:left w:w="15" w:type="dxa"/>
          <w:bottom w:w="15" w:type="dxa"/>
          <w:right w:w="15" w:type="dxa"/>
        </w:tblCellMar>
      </w:tblPr>
      <w:tblGrid>
        <w:gridCol w:w="627"/>
        <w:gridCol w:w="765"/>
        <w:gridCol w:w="240"/>
        <w:gridCol w:w="3284"/>
        <w:gridCol w:w="1335"/>
        <w:gridCol w:w="825"/>
        <w:gridCol w:w="780"/>
        <w:gridCol w:w="705"/>
        <w:gridCol w:w="571"/>
        <w:gridCol w:w="719"/>
      </w:tblGrid>
      <w:tr w14:paraId="4458C12F">
        <w:tblPrEx>
          <w:tblCellMar>
            <w:top w:w="15" w:type="dxa"/>
            <w:left w:w="15" w:type="dxa"/>
            <w:bottom w:w="15" w:type="dxa"/>
            <w:right w:w="15" w:type="dxa"/>
          </w:tblCellMar>
        </w:tblPrEx>
        <w:trPr>
          <w:trHeight w:val="610" w:hRule="atLeast"/>
        </w:trPr>
        <w:tc>
          <w:tcPr>
            <w:tcW w:w="9851" w:type="dxa"/>
            <w:gridSpan w:val="10"/>
            <w:noWrap w:val="0"/>
            <w:tcMar>
              <w:top w:w="20" w:type="dxa"/>
              <w:left w:w="20" w:type="dxa"/>
              <w:bottom w:w="20" w:type="dxa"/>
              <w:right w:w="20" w:type="dxa"/>
            </w:tcMar>
            <w:vAlign w:val="center"/>
          </w:tcPr>
          <w:p w14:paraId="03F9B943">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hint="eastAsia" w:ascii="黑体" w:hAnsi="黑体" w:eastAsia="黑体" w:cs="黑体"/>
                <w:b w:val="0"/>
                <w:bCs w:val="0"/>
                <w:i w:val="0"/>
                <w:iCs w:val="0"/>
                <w:smallCaps w:val="0"/>
                <w:color w:val="000000"/>
                <w:kern w:val="0"/>
                <w:sz w:val="28"/>
                <w:szCs w:val="28"/>
              </w:rPr>
              <w:t>支出决算表</w:t>
            </w:r>
          </w:p>
        </w:tc>
      </w:tr>
      <w:tr w14:paraId="6672571A">
        <w:tblPrEx>
          <w:tblCellMar>
            <w:top w:w="15" w:type="dxa"/>
            <w:left w:w="15" w:type="dxa"/>
            <w:bottom w:w="15" w:type="dxa"/>
            <w:right w:w="15" w:type="dxa"/>
          </w:tblCellMar>
        </w:tblPrEx>
        <w:trPr>
          <w:trHeight w:val="529" w:hRule="atLeast"/>
        </w:trPr>
        <w:tc>
          <w:tcPr>
            <w:tcW w:w="1392" w:type="dxa"/>
            <w:gridSpan w:val="2"/>
            <w:noWrap w:val="0"/>
            <w:tcMar>
              <w:top w:w="20" w:type="dxa"/>
              <w:left w:w="20" w:type="dxa"/>
              <w:bottom w:w="20" w:type="dxa"/>
              <w:right w:w="20" w:type="dxa"/>
            </w:tcMar>
            <w:vAlign w:val="bottom"/>
          </w:tcPr>
          <w:p w14:paraId="3932437D">
            <w:pPr>
              <w:widowControl/>
              <w:jc w:val="left"/>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240" w:type="dxa"/>
            <w:noWrap w:val="0"/>
            <w:tcMar>
              <w:top w:w="20" w:type="dxa"/>
              <w:left w:w="20" w:type="dxa"/>
              <w:bottom w:w="20" w:type="dxa"/>
              <w:right w:w="20" w:type="dxa"/>
            </w:tcMar>
            <w:vAlign w:val="bottom"/>
          </w:tcPr>
          <w:p w14:paraId="2EE0B0B2">
            <w:pPr>
              <w:widowControl/>
              <w:jc w:val="left"/>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3284" w:type="dxa"/>
            <w:noWrap w:val="0"/>
            <w:tcMar>
              <w:top w:w="20" w:type="dxa"/>
              <w:left w:w="20" w:type="dxa"/>
              <w:bottom w:w="20" w:type="dxa"/>
              <w:right w:w="20" w:type="dxa"/>
            </w:tcMar>
            <w:vAlign w:val="bottom"/>
          </w:tcPr>
          <w:p w14:paraId="0D8A3AD0">
            <w:pPr>
              <w:widowControl/>
              <w:jc w:val="left"/>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1335" w:type="dxa"/>
            <w:noWrap w:val="0"/>
            <w:tcMar>
              <w:top w:w="20" w:type="dxa"/>
              <w:left w:w="20" w:type="dxa"/>
              <w:bottom w:w="20" w:type="dxa"/>
              <w:right w:w="20" w:type="dxa"/>
            </w:tcMar>
            <w:vAlign w:val="bottom"/>
          </w:tcPr>
          <w:p w14:paraId="1C73189F">
            <w:pPr>
              <w:widowControl/>
              <w:jc w:val="left"/>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825" w:type="dxa"/>
            <w:noWrap w:val="0"/>
            <w:tcMar>
              <w:top w:w="20" w:type="dxa"/>
              <w:left w:w="20" w:type="dxa"/>
              <w:bottom w:w="20" w:type="dxa"/>
              <w:right w:w="20" w:type="dxa"/>
            </w:tcMar>
            <w:vAlign w:val="bottom"/>
          </w:tcPr>
          <w:p w14:paraId="32FA601A">
            <w:pPr>
              <w:widowControl/>
              <w:jc w:val="left"/>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780" w:type="dxa"/>
            <w:noWrap w:val="0"/>
            <w:tcMar>
              <w:top w:w="20" w:type="dxa"/>
              <w:left w:w="20" w:type="dxa"/>
              <w:bottom w:w="20" w:type="dxa"/>
              <w:right w:w="20" w:type="dxa"/>
            </w:tcMar>
            <w:vAlign w:val="bottom"/>
          </w:tcPr>
          <w:p w14:paraId="13E7F1B7">
            <w:pPr>
              <w:widowControl/>
              <w:jc w:val="left"/>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705" w:type="dxa"/>
            <w:noWrap w:val="0"/>
            <w:tcMar>
              <w:top w:w="20" w:type="dxa"/>
              <w:left w:w="20" w:type="dxa"/>
              <w:bottom w:w="20" w:type="dxa"/>
              <w:right w:w="20" w:type="dxa"/>
            </w:tcMar>
            <w:vAlign w:val="bottom"/>
          </w:tcPr>
          <w:p w14:paraId="029E0054">
            <w:pPr>
              <w:widowControl/>
              <w:jc w:val="left"/>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1290" w:type="dxa"/>
            <w:gridSpan w:val="2"/>
            <w:noWrap w:val="0"/>
            <w:tcMar>
              <w:top w:w="20" w:type="dxa"/>
              <w:left w:w="20" w:type="dxa"/>
              <w:bottom w:w="20" w:type="dxa"/>
              <w:right w:w="20" w:type="dxa"/>
            </w:tcMar>
            <w:vAlign w:val="bottom"/>
          </w:tcPr>
          <w:p w14:paraId="6A1A5667">
            <w:pPr>
              <w:widowControl/>
              <w:ind w:firstLine="360" w:firstLineChars="200"/>
              <w:jc w:val="both"/>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公开03表</w:t>
            </w:r>
          </w:p>
        </w:tc>
      </w:tr>
      <w:tr w14:paraId="2EE1A6B8">
        <w:tblPrEx>
          <w:tblCellMar>
            <w:top w:w="15" w:type="dxa"/>
            <w:left w:w="15" w:type="dxa"/>
            <w:bottom w:w="15" w:type="dxa"/>
            <w:right w:w="15" w:type="dxa"/>
          </w:tblCellMar>
        </w:tblPrEx>
        <w:trPr>
          <w:trHeight w:val="366" w:hRule="atLeast"/>
        </w:trPr>
        <w:tc>
          <w:tcPr>
            <w:tcW w:w="627" w:type="dxa"/>
            <w:tcBorders>
              <w:bottom w:val="single" w:color="000000" w:sz="6" w:space="0"/>
            </w:tcBorders>
            <w:noWrap w:val="0"/>
            <w:tcMar>
              <w:top w:w="20" w:type="dxa"/>
              <w:left w:w="20" w:type="dxa"/>
              <w:bottom w:w="22" w:type="dxa"/>
              <w:right w:w="20" w:type="dxa"/>
            </w:tcMar>
            <w:vAlign w:val="center"/>
          </w:tcPr>
          <w:p w14:paraId="14CD8053">
            <w:pPr>
              <w:widowControl/>
              <w:jc w:val="left"/>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765" w:type="dxa"/>
            <w:tcBorders>
              <w:bottom w:val="single" w:color="000000" w:sz="6" w:space="0"/>
            </w:tcBorders>
            <w:noWrap w:val="0"/>
            <w:tcMar>
              <w:top w:w="20" w:type="dxa"/>
              <w:left w:w="20" w:type="dxa"/>
              <w:bottom w:w="22" w:type="dxa"/>
              <w:right w:w="20" w:type="dxa"/>
            </w:tcMar>
            <w:vAlign w:val="bottom"/>
          </w:tcPr>
          <w:p w14:paraId="4BEBAF12">
            <w:pPr>
              <w:widowControl/>
              <w:jc w:val="left"/>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240" w:type="dxa"/>
            <w:tcBorders>
              <w:bottom w:val="single" w:color="000000" w:sz="6" w:space="0"/>
            </w:tcBorders>
            <w:noWrap w:val="0"/>
            <w:tcMar>
              <w:top w:w="20" w:type="dxa"/>
              <w:left w:w="20" w:type="dxa"/>
              <w:bottom w:w="22" w:type="dxa"/>
              <w:right w:w="20" w:type="dxa"/>
            </w:tcMar>
            <w:vAlign w:val="bottom"/>
          </w:tcPr>
          <w:p w14:paraId="05FCF92E">
            <w:pPr>
              <w:widowControl/>
              <w:jc w:val="left"/>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3284" w:type="dxa"/>
            <w:tcBorders>
              <w:bottom w:val="single" w:color="000000" w:sz="6" w:space="0"/>
            </w:tcBorders>
            <w:noWrap w:val="0"/>
            <w:tcMar>
              <w:top w:w="20" w:type="dxa"/>
              <w:left w:w="20" w:type="dxa"/>
              <w:bottom w:w="22" w:type="dxa"/>
              <w:right w:w="20" w:type="dxa"/>
            </w:tcMar>
            <w:vAlign w:val="bottom"/>
          </w:tcPr>
          <w:p w14:paraId="3E97050A">
            <w:pPr>
              <w:widowControl/>
              <w:jc w:val="left"/>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1335" w:type="dxa"/>
            <w:tcBorders>
              <w:bottom w:val="single" w:color="000000" w:sz="6" w:space="0"/>
            </w:tcBorders>
            <w:noWrap w:val="0"/>
            <w:tcMar>
              <w:top w:w="20" w:type="dxa"/>
              <w:left w:w="20" w:type="dxa"/>
              <w:bottom w:w="22" w:type="dxa"/>
              <w:right w:w="20" w:type="dxa"/>
            </w:tcMar>
            <w:vAlign w:val="bottom"/>
          </w:tcPr>
          <w:p w14:paraId="4AE69998">
            <w:pPr>
              <w:widowControl/>
              <w:jc w:val="left"/>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825" w:type="dxa"/>
            <w:tcBorders>
              <w:bottom w:val="single" w:color="000000" w:sz="6" w:space="0"/>
            </w:tcBorders>
            <w:noWrap w:val="0"/>
            <w:tcMar>
              <w:top w:w="20" w:type="dxa"/>
              <w:left w:w="20" w:type="dxa"/>
              <w:bottom w:w="22" w:type="dxa"/>
              <w:right w:w="20" w:type="dxa"/>
            </w:tcMar>
            <w:vAlign w:val="center"/>
          </w:tcPr>
          <w:p w14:paraId="728BF0F0">
            <w:pPr>
              <w:widowControl/>
              <w:jc w:val="center"/>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780" w:type="dxa"/>
            <w:tcBorders>
              <w:bottom w:val="single" w:color="000000" w:sz="6" w:space="0"/>
            </w:tcBorders>
            <w:noWrap w:val="0"/>
            <w:tcMar>
              <w:top w:w="20" w:type="dxa"/>
              <w:left w:w="20" w:type="dxa"/>
              <w:bottom w:w="22" w:type="dxa"/>
              <w:right w:w="20" w:type="dxa"/>
            </w:tcMar>
            <w:vAlign w:val="bottom"/>
          </w:tcPr>
          <w:p w14:paraId="4A95F7F3">
            <w:pPr>
              <w:widowControl/>
              <w:jc w:val="left"/>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705" w:type="dxa"/>
            <w:tcBorders>
              <w:bottom w:val="single" w:color="000000" w:sz="6" w:space="0"/>
            </w:tcBorders>
            <w:noWrap w:val="0"/>
            <w:tcMar>
              <w:top w:w="20" w:type="dxa"/>
              <w:left w:w="20" w:type="dxa"/>
              <w:bottom w:w="22" w:type="dxa"/>
              <w:right w:w="20" w:type="dxa"/>
            </w:tcMar>
            <w:vAlign w:val="bottom"/>
          </w:tcPr>
          <w:p w14:paraId="2C2B935F">
            <w:pPr>
              <w:widowControl/>
              <w:jc w:val="left"/>
              <w:rPr>
                <w:rFonts w:ascii="Times New Roman" w:hAnsi="Times New Roman" w:eastAsia="Times New Roman" w:cs="Times New Roman"/>
                <w:b w:val="0"/>
                <w:bCs w:val="0"/>
                <w:i w:val="0"/>
                <w:iCs w:val="0"/>
                <w:smallCaps w:val="0"/>
                <w:color w:val="000000"/>
                <w:kern w:val="0"/>
                <w:sz w:val="21"/>
                <w:szCs w:val="21"/>
              </w:rPr>
            </w:pPr>
            <w:r>
              <w:rPr>
                <w:rFonts w:ascii="Times New Roman" w:hAnsi="Times New Roman" w:eastAsia="Times New Roman" w:cs="Times New Roman"/>
                <w:b w:val="0"/>
                <w:bCs w:val="0"/>
                <w:i w:val="0"/>
                <w:iCs w:val="0"/>
                <w:smallCaps w:val="0"/>
                <w:color w:val="000000"/>
                <w:kern w:val="0"/>
                <w:sz w:val="21"/>
                <w:szCs w:val="21"/>
              </w:rPr>
              <w:t> </w:t>
            </w:r>
          </w:p>
        </w:tc>
        <w:tc>
          <w:tcPr>
            <w:tcW w:w="1290" w:type="dxa"/>
            <w:gridSpan w:val="2"/>
            <w:tcBorders>
              <w:bottom w:val="single" w:color="000000" w:sz="6" w:space="0"/>
            </w:tcBorders>
            <w:noWrap w:val="0"/>
            <w:tcMar>
              <w:top w:w="20" w:type="dxa"/>
              <w:left w:w="20" w:type="dxa"/>
              <w:bottom w:w="22" w:type="dxa"/>
              <w:right w:w="20" w:type="dxa"/>
            </w:tcMar>
            <w:vAlign w:val="bottom"/>
          </w:tcPr>
          <w:p w14:paraId="33B60B02">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单位：万元</w:t>
            </w:r>
          </w:p>
        </w:tc>
      </w:tr>
      <w:tr w14:paraId="48AA90B2">
        <w:tblPrEx>
          <w:tblCellMar>
            <w:top w:w="15" w:type="dxa"/>
            <w:left w:w="15" w:type="dxa"/>
            <w:bottom w:w="15" w:type="dxa"/>
            <w:right w:w="15" w:type="dxa"/>
          </w:tblCellMar>
        </w:tblPrEx>
        <w:tc>
          <w:tcPr>
            <w:tcW w:w="4916"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9C0D0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项目</w:t>
            </w:r>
          </w:p>
        </w:tc>
        <w:tc>
          <w:tcPr>
            <w:tcW w:w="133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B214A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本年支出</w:t>
            </w:r>
            <w:r>
              <w:rPr>
                <w:rFonts w:hint="eastAsia" w:ascii="宋体" w:hAnsi="宋体" w:eastAsia="宋体" w:cs="宋体"/>
                <w:b w:val="0"/>
                <w:bCs w:val="0"/>
                <w:i w:val="0"/>
                <w:iCs w:val="0"/>
                <w:smallCaps w:val="0"/>
                <w:color w:val="000000"/>
                <w:kern w:val="0"/>
                <w:sz w:val="20"/>
                <w:szCs w:val="20"/>
                <w:lang w:val="en-US" w:eastAsia="zh-CN"/>
              </w:rPr>
              <w:t xml:space="preserve">   </w:t>
            </w:r>
            <w:r>
              <w:rPr>
                <w:rFonts w:hint="eastAsia" w:ascii="宋体" w:hAnsi="宋体" w:eastAsia="宋体" w:cs="宋体"/>
                <w:b w:val="0"/>
                <w:bCs w:val="0"/>
                <w:i w:val="0"/>
                <w:iCs w:val="0"/>
                <w:smallCaps w:val="0"/>
                <w:color w:val="000000"/>
                <w:kern w:val="0"/>
                <w:sz w:val="20"/>
                <w:szCs w:val="20"/>
              </w:rPr>
              <w:t>合计</w:t>
            </w:r>
          </w:p>
        </w:tc>
        <w:tc>
          <w:tcPr>
            <w:tcW w:w="82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C9A57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基本</w:t>
            </w:r>
            <w:r>
              <w:rPr>
                <w:rFonts w:hint="eastAsia" w:ascii="宋体" w:hAnsi="宋体" w:eastAsia="宋体" w:cs="宋体"/>
                <w:b w:val="0"/>
                <w:bCs w:val="0"/>
                <w:i w:val="0"/>
                <w:iCs w:val="0"/>
                <w:smallCaps w:val="0"/>
                <w:color w:val="000000"/>
                <w:kern w:val="0"/>
                <w:sz w:val="20"/>
                <w:szCs w:val="20"/>
                <w:lang w:val="en-US" w:eastAsia="zh-CN"/>
              </w:rPr>
              <w:t xml:space="preserve">  </w:t>
            </w:r>
            <w:r>
              <w:rPr>
                <w:rFonts w:hint="eastAsia" w:ascii="宋体" w:hAnsi="宋体" w:eastAsia="宋体" w:cs="宋体"/>
                <w:b w:val="0"/>
                <w:bCs w:val="0"/>
                <w:i w:val="0"/>
                <w:iCs w:val="0"/>
                <w:smallCaps w:val="0"/>
                <w:color w:val="000000"/>
                <w:kern w:val="0"/>
                <w:sz w:val="20"/>
                <w:szCs w:val="20"/>
              </w:rPr>
              <w:t>支出</w:t>
            </w:r>
          </w:p>
        </w:tc>
        <w:tc>
          <w:tcPr>
            <w:tcW w:w="78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BD908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项目</w:t>
            </w:r>
            <w:r>
              <w:rPr>
                <w:rFonts w:hint="eastAsia" w:ascii="宋体" w:hAnsi="宋体" w:eastAsia="宋体" w:cs="宋体"/>
                <w:b w:val="0"/>
                <w:bCs w:val="0"/>
                <w:i w:val="0"/>
                <w:iCs w:val="0"/>
                <w:smallCaps w:val="0"/>
                <w:color w:val="000000"/>
                <w:kern w:val="0"/>
                <w:sz w:val="20"/>
                <w:szCs w:val="20"/>
                <w:lang w:val="en-US" w:eastAsia="zh-CN"/>
              </w:rPr>
              <w:t xml:space="preserve">  </w:t>
            </w:r>
            <w:r>
              <w:rPr>
                <w:rFonts w:hint="eastAsia" w:ascii="宋体" w:hAnsi="宋体" w:eastAsia="宋体" w:cs="宋体"/>
                <w:b w:val="0"/>
                <w:bCs w:val="0"/>
                <w:i w:val="0"/>
                <w:iCs w:val="0"/>
                <w:smallCaps w:val="0"/>
                <w:color w:val="000000"/>
                <w:kern w:val="0"/>
                <w:sz w:val="20"/>
                <w:szCs w:val="20"/>
              </w:rPr>
              <w:t>支出</w:t>
            </w:r>
          </w:p>
        </w:tc>
        <w:tc>
          <w:tcPr>
            <w:tcW w:w="70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557F9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上缴上级支出</w:t>
            </w:r>
          </w:p>
        </w:tc>
        <w:tc>
          <w:tcPr>
            <w:tcW w:w="57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4D62C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经营支出</w:t>
            </w:r>
          </w:p>
        </w:tc>
        <w:tc>
          <w:tcPr>
            <w:tcW w:w="71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E2F93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对附属单位补助支出</w:t>
            </w:r>
          </w:p>
        </w:tc>
      </w:tr>
      <w:tr w14:paraId="4D03F938">
        <w:tblPrEx>
          <w:tblCellMar>
            <w:top w:w="15" w:type="dxa"/>
            <w:left w:w="15" w:type="dxa"/>
            <w:bottom w:w="15" w:type="dxa"/>
            <w:right w:w="15" w:type="dxa"/>
          </w:tblCellMar>
        </w:tblPrEx>
        <w:tc>
          <w:tcPr>
            <w:tcW w:w="1632"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063F7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科目代码</w:t>
            </w:r>
          </w:p>
        </w:tc>
        <w:tc>
          <w:tcPr>
            <w:tcW w:w="328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06F7A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科目名称</w:t>
            </w:r>
          </w:p>
        </w:tc>
        <w:tc>
          <w:tcPr>
            <w:tcW w:w="1335" w:type="dxa"/>
            <w:vMerge w:val="continue"/>
            <w:tcBorders>
              <w:top w:val="single" w:color="000000" w:sz="6" w:space="0"/>
              <w:left w:val="single" w:color="000000" w:sz="6" w:space="0"/>
              <w:bottom w:val="single" w:color="000000" w:sz="6" w:space="0"/>
              <w:right w:val="single" w:color="000000" w:sz="6" w:space="0"/>
            </w:tcBorders>
            <w:vAlign w:val="center"/>
          </w:tcPr>
          <w:p w14:paraId="5B0AF766">
            <w:pPr>
              <w:jc w:val="center"/>
              <w:rPr>
                <w:rFonts w:hint="eastAsia" w:ascii="宋体" w:hAnsi="宋体" w:eastAsia="宋体" w:cs="宋体"/>
                <w:b w:val="0"/>
                <w:bCs w:val="0"/>
                <w:i w:val="0"/>
                <w:iCs w:val="0"/>
                <w:smallCaps w:val="0"/>
                <w:color w:val="000000"/>
                <w:kern w:val="0"/>
                <w:sz w:val="20"/>
                <w:szCs w:val="20"/>
              </w:rPr>
            </w:pPr>
          </w:p>
        </w:tc>
        <w:tc>
          <w:tcPr>
            <w:tcW w:w="825" w:type="dxa"/>
            <w:vMerge w:val="continue"/>
            <w:tcBorders>
              <w:top w:val="single" w:color="000000" w:sz="6" w:space="0"/>
              <w:left w:val="single" w:color="000000" w:sz="6" w:space="0"/>
              <w:bottom w:val="single" w:color="000000" w:sz="6" w:space="0"/>
              <w:right w:val="single" w:color="000000" w:sz="6" w:space="0"/>
            </w:tcBorders>
            <w:vAlign w:val="center"/>
          </w:tcPr>
          <w:p w14:paraId="11272F16">
            <w:pPr>
              <w:jc w:val="center"/>
              <w:rPr>
                <w:rFonts w:hint="eastAsia" w:ascii="宋体" w:hAnsi="宋体" w:eastAsia="宋体" w:cs="宋体"/>
                <w:b w:val="0"/>
                <w:bCs w:val="0"/>
                <w:i w:val="0"/>
                <w:iCs w:val="0"/>
                <w:smallCaps w:val="0"/>
                <w:color w:val="000000"/>
                <w:kern w:val="0"/>
                <w:sz w:val="20"/>
                <w:szCs w:val="20"/>
              </w:rPr>
            </w:pPr>
          </w:p>
        </w:tc>
        <w:tc>
          <w:tcPr>
            <w:tcW w:w="780" w:type="dxa"/>
            <w:vMerge w:val="continue"/>
            <w:tcBorders>
              <w:top w:val="single" w:color="000000" w:sz="6" w:space="0"/>
              <w:left w:val="single" w:color="000000" w:sz="6" w:space="0"/>
              <w:bottom w:val="single" w:color="000000" w:sz="6" w:space="0"/>
              <w:right w:val="single" w:color="000000" w:sz="6" w:space="0"/>
            </w:tcBorders>
            <w:vAlign w:val="center"/>
          </w:tcPr>
          <w:p w14:paraId="3DBBF960">
            <w:pPr>
              <w:jc w:val="center"/>
              <w:rPr>
                <w:rFonts w:hint="eastAsia" w:ascii="宋体" w:hAnsi="宋体" w:eastAsia="宋体" w:cs="宋体"/>
                <w:b w:val="0"/>
                <w:bCs w:val="0"/>
                <w:i w:val="0"/>
                <w:iCs w:val="0"/>
                <w:smallCaps w:val="0"/>
                <w:color w:val="000000"/>
                <w:kern w:val="0"/>
                <w:sz w:val="20"/>
                <w:szCs w:val="20"/>
              </w:rPr>
            </w:pPr>
          </w:p>
        </w:tc>
        <w:tc>
          <w:tcPr>
            <w:tcW w:w="705" w:type="dxa"/>
            <w:vMerge w:val="continue"/>
            <w:tcBorders>
              <w:top w:val="single" w:color="000000" w:sz="6" w:space="0"/>
              <w:left w:val="single" w:color="000000" w:sz="6" w:space="0"/>
              <w:bottom w:val="single" w:color="000000" w:sz="6" w:space="0"/>
              <w:right w:val="single" w:color="000000" w:sz="6" w:space="0"/>
            </w:tcBorders>
            <w:vAlign w:val="center"/>
          </w:tcPr>
          <w:p w14:paraId="04A8EA76">
            <w:pPr>
              <w:jc w:val="center"/>
              <w:rPr>
                <w:rFonts w:hint="eastAsia" w:ascii="宋体" w:hAnsi="宋体" w:eastAsia="宋体" w:cs="宋体"/>
                <w:b w:val="0"/>
                <w:bCs w:val="0"/>
                <w:i w:val="0"/>
                <w:iCs w:val="0"/>
                <w:smallCaps w:val="0"/>
                <w:color w:val="000000"/>
                <w:kern w:val="0"/>
                <w:sz w:val="20"/>
                <w:szCs w:val="20"/>
              </w:rPr>
            </w:pPr>
          </w:p>
        </w:tc>
        <w:tc>
          <w:tcPr>
            <w:tcW w:w="571" w:type="dxa"/>
            <w:vMerge w:val="continue"/>
            <w:tcBorders>
              <w:top w:val="single" w:color="000000" w:sz="6" w:space="0"/>
              <w:left w:val="single" w:color="000000" w:sz="6" w:space="0"/>
              <w:bottom w:val="single" w:color="000000" w:sz="6" w:space="0"/>
              <w:right w:val="single" w:color="000000" w:sz="6" w:space="0"/>
            </w:tcBorders>
            <w:vAlign w:val="center"/>
          </w:tcPr>
          <w:p w14:paraId="25711E24">
            <w:pPr>
              <w:jc w:val="center"/>
              <w:rPr>
                <w:rFonts w:hint="eastAsia" w:ascii="宋体" w:hAnsi="宋体" w:eastAsia="宋体" w:cs="宋体"/>
                <w:b w:val="0"/>
                <w:bCs w:val="0"/>
                <w:i w:val="0"/>
                <w:iCs w:val="0"/>
                <w:smallCaps w:val="0"/>
                <w:color w:val="000000"/>
                <w:kern w:val="0"/>
                <w:sz w:val="20"/>
                <w:szCs w:val="20"/>
              </w:rPr>
            </w:pPr>
          </w:p>
        </w:tc>
        <w:tc>
          <w:tcPr>
            <w:tcW w:w="719" w:type="dxa"/>
            <w:vMerge w:val="continue"/>
            <w:tcBorders>
              <w:top w:val="single" w:color="000000" w:sz="6" w:space="0"/>
              <w:left w:val="single" w:color="000000" w:sz="6" w:space="0"/>
              <w:bottom w:val="single" w:color="000000" w:sz="6" w:space="0"/>
              <w:right w:val="single" w:color="000000" w:sz="6" w:space="0"/>
            </w:tcBorders>
            <w:vAlign w:val="center"/>
          </w:tcPr>
          <w:p w14:paraId="50FEB4AD">
            <w:pPr>
              <w:jc w:val="center"/>
              <w:rPr>
                <w:rFonts w:hint="eastAsia" w:ascii="宋体" w:hAnsi="宋体" w:eastAsia="宋体" w:cs="宋体"/>
                <w:b w:val="0"/>
                <w:bCs w:val="0"/>
                <w:i w:val="0"/>
                <w:iCs w:val="0"/>
                <w:smallCaps w:val="0"/>
                <w:color w:val="000000"/>
                <w:kern w:val="0"/>
                <w:sz w:val="20"/>
                <w:szCs w:val="20"/>
              </w:rPr>
            </w:pPr>
          </w:p>
        </w:tc>
      </w:tr>
      <w:tr w14:paraId="1B8D0987">
        <w:tblPrEx>
          <w:tblCellMar>
            <w:top w:w="15" w:type="dxa"/>
            <w:left w:w="15" w:type="dxa"/>
            <w:bottom w:w="15" w:type="dxa"/>
            <w:right w:w="15" w:type="dxa"/>
          </w:tblCellMar>
        </w:tblPrEx>
        <w:tc>
          <w:tcPr>
            <w:tcW w:w="1632"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7F663B95">
            <w:pPr>
              <w:jc w:val="center"/>
              <w:rPr>
                <w:rFonts w:hint="eastAsia" w:ascii="宋体" w:hAnsi="宋体" w:eastAsia="宋体" w:cs="宋体"/>
                <w:b w:val="0"/>
                <w:bCs w:val="0"/>
                <w:i w:val="0"/>
                <w:iCs w:val="0"/>
                <w:smallCaps w:val="0"/>
                <w:color w:val="000000"/>
                <w:kern w:val="0"/>
                <w:sz w:val="20"/>
                <w:szCs w:val="20"/>
              </w:rPr>
            </w:pPr>
          </w:p>
        </w:tc>
        <w:tc>
          <w:tcPr>
            <w:tcW w:w="3284" w:type="dxa"/>
            <w:vMerge w:val="continue"/>
            <w:tcBorders>
              <w:top w:val="single" w:color="000000" w:sz="6" w:space="0"/>
              <w:left w:val="single" w:color="000000" w:sz="6" w:space="0"/>
              <w:bottom w:val="single" w:color="000000" w:sz="6" w:space="0"/>
              <w:right w:val="single" w:color="000000" w:sz="6" w:space="0"/>
            </w:tcBorders>
            <w:vAlign w:val="center"/>
          </w:tcPr>
          <w:p w14:paraId="33158EE7">
            <w:pPr>
              <w:jc w:val="center"/>
              <w:rPr>
                <w:rFonts w:hint="eastAsia" w:ascii="宋体" w:hAnsi="宋体" w:eastAsia="宋体" w:cs="宋体"/>
                <w:b w:val="0"/>
                <w:bCs w:val="0"/>
                <w:i w:val="0"/>
                <w:iCs w:val="0"/>
                <w:smallCaps w:val="0"/>
                <w:color w:val="000000"/>
                <w:kern w:val="0"/>
                <w:sz w:val="20"/>
                <w:szCs w:val="20"/>
              </w:rPr>
            </w:pPr>
          </w:p>
        </w:tc>
        <w:tc>
          <w:tcPr>
            <w:tcW w:w="1335" w:type="dxa"/>
            <w:vMerge w:val="continue"/>
            <w:tcBorders>
              <w:top w:val="single" w:color="000000" w:sz="6" w:space="0"/>
              <w:left w:val="single" w:color="000000" w:sz="6" w:space="0"/>
              <w:bottom w:val="single" w:color="000000" w:sz="6" w:space="0"/>
              <w:right w:val="single" w:color="000000" w:sz="6" w:space="0"/>
            </w:tcBorders>
            <w:vAlign w:val="center"/>
          </w:tcPr>
          <w:p w14:paraId="3C84C863">
            <w:pPr>
              <w:jc w:val="center"/>
              <w:rPr>
                <w:rFonts w:hint="eastAsia" w:ascii="宋体" w:hAnsi="宋体" w:eastAsia="宋体" w:cs="宋体"/>
                <w:b w:val="0"/>
                <w:bCs w:val="0"/>
                <w:i w:val="0"/>
                <w:iCs w:val="0"/>
                <w:smallCaps w:val="0"/>
                <w:color w:val="000000"/>
                <w:kern w:val="0"/>
                <w:sz w:val="20"/>
                <w:szCs w:val="20"/>
              </w:rPr>
            </w:pPr>
          </w:p>
        </w:tc>
        <w:tc>
          <w:tcPr>
            <w:tcW w:w="825" w:type="dxa"/>
            <w:vMerge w:val="continue"/>
            <w:tcBorders>
              <w:top w:val="single" w:color="000000" w:sz="6" w:space="0"/>
              <w:left w:val="single" w:color="000000" w:sz="6" w:space="0"/>
              <w:bottom w:val="single" w:color="000000" w:sz="6" w:space="0"/>
              <w:right w:val="single" w:color="000000" w:sz="6" w:space="0"/>
            </w:tcBorders>
            <w:vAlign w:val="center"/>
          </w:tcPr>
          <w:p w14:paraId="744D104D">
            <w:pPr>
              <w:jc w:val="center"/>
              <w:rPr>
                <w:rFonts w:hint="eastAsia" w:ascii="宋体" w:hAnsi="宋体" w:eastAsia="宋体" w:cs="宋体"/>
                <w:b w:val="0"/>
                <w:bCs w:val="0"/>
                <w:i w:val="0"/>
                <w:iCs w:val="0"/>
                <w:smallCaps w:val="0"/>
                <w:color w:val="000000"/>
                <w:kern w:val="0"/>
                <w:sz w:val="20"/>
                <w:szCs w:val="20"/>
              </w:rPr>
            </w:pPr>
          </w:p>
        </w:tc>
        <w:tc>
          <w:tcPr>
            <w:tcW w:w="780" w:type="dxa"/>
            <w:vMerge w:val="continue"/>
            <w:tcBorders>
              <w:top w:val="single" w:color="000000" w:sz="6" w:space="0"/>
              <w:left w:val="single" w:color="000000" w:sz="6" w:space="0"/>
              <w:bottom w:val="single" w:color="000000" w:sz="6" w:space="0"/>
              <w:right w:val="single" w:color="000000" w:sz="6" w:space="0"/>
            </w:tcBorders>
            <w:vAlign w:val="center"/>
          </w:tcPr>
          <w:p w14:paraId="726EE018">
            <w:pPr>
              <w:jc w:val="center"/>
              <w:rPr>
                <w:rFonts w:hint="eastAsia" w:ascii="宋体" w:hAnsi="宋体" w:eastAsia="宋体" w:cs="宋体"/>
                <w:b w:val="0"/>
                <w:bCs w:val="0"/>
                <w:i w:val="0"/>
                <w:iCs w:val="0"/>
                <w:smallCaps w:val="0"/>
                <w:color w:val="000000"/>
                <w:kern w:val="0"/>
                <w:sz w:val="20"/>
                <w:szCs w:val="20"/>
              </w:rPr>
            </w:pPr>
          </w:p>
        </w:tc>
        <w:tc>
          <w:tcPr>
            <w:tcW w:w="705" w:type="dxa"/>
            <w:vMerge w:val="continue"/>
            <w:tcBorders>
              <w:top w:val="single" w:color="000000" w:sz="6" w:space="0"/>
              <w:left w:val="single" w:color="000000" w:sz="6" w:space="0"/>
              <w:bottom w:val="single" w:color="000000" w:sz="6" w:space="0"/>
              <w:right w:val="single" w:color="000000" w:sz="6" w:space="0"/>
            </w:tcBorders>
            <w:vAlign w:val="center"/>
          </w:tcPr>
          <w:p w14:paraId="15DB6571">
            <w:pPr>
              <w:jc w:val="center"/>
              <w:rPr>
                <w:rFonts w:hint="eastAsia" w:ascii="宋体" w:hAnsi="宋体" w:eastAsia="宋体" w:cs="宋体"/>
                <w:b w:val="0"/>
                <w:bCs w:val="0"/>
                <w:i w:val="0"/>
                <w:iCs w:val="0"/>
                <w:smallCaps w:val="0"/>
                <w:color w:val="000000"/>
                <w:kern w:val="0"/>
                <w:sz w:val="20"/>
                <w:szCs w:val="20"/>
              </w:rPr>
            </w:pPr>
          </w:p>
        </w:tc>
        <w:tc>
          <w:tcPr>
            <w:tcW w:w="571" w:type="dxa"/>
            <w:vMerge w:val="continue"/>
            <w:tcBorders>
              <w:top w:val="single" w:color="000000" w:sz="6" w:space="0"/>
              <w:left w:val="single" w:color="000000" w:sz="6" w:space="0"/>
              <w:bottom w:val="single" w:color="000000" w:sz="6" w:space="0"/>
              <w:right w:val="single" w:color="000000" w:sz="6" w:space="0"/>
            </w:tcBorders>
            <w:vAlign w:val="center"/>
          </w:tcPr>
          <w:p w14:paraId="45BFF6D9">
            <w:pPr>
              <w:jc w:val="center"/>
              <w:rPr>
                <w:rFonts w:hint="eastAsia" w:ascii="宋体" w:hAnsi="宋体" w:eastAsia="宋体" w:cs="宋体"/>
                <w:b w:val="0"/>
                <w:bCs w:val="0"/>
                <w:i w:val="0"/>
                <w:iCs w:val="0"/>
                <w:smallCaps w:val="0"/>
                <w:color w:val="000000"/>
                <w:kern w:val="0"/>
                <w:sz w:val="20"/>
                <w:szCs w:val="20"/>
              </w:rPr>
            </w:pPr>
          </w:p>
        </w:tc>
        <w:tc>
          <w:tcPr>
            <w:tcW w:w="719" w:type="dxa"/>
            <w:vMerge w:val="continue"/>
            <w:tcBorders>
              <w:top w:val="single" w:color="000000" w:sz="6" w:space="0"/>
              <w:left w:val="single" w:color="000000" w:sz="6" w:space="0"/>
              <w:bottom w:val="single" w:color="000000" w:sz="6" w:space="0"/>
              <w:right w:val="single" w:color="000000" w:sz="6" w:space="0"/>
            </w:tcBorders>
            <w:vAlign w:val="center"/>
          </w:tcPr>
          <w:p w14:paraId="0966CB51">
            <w:pPr>
              <w:jc w:val="center"/>
              <w:rPr>
                <w:rFonts w:hint="eastAsia" w:ascii="宋体" w:hAnsi="宋体" w:eastAsia="宋体" w:cs="宋体"/>
                <w:b w:val="0"/>
                <w:bCs w:val="0"/>
                <w:i w:val="0"/>
                <w:iCs w:val="0"/>
                <w:smallCaps w:val="0"/>
                <w:color w:val="000000"/>
                <w:kern w:val="0"/>
                <w:sz w:val="20"/>
                <w:szCs w:val="20"/>
              </w:rPr>
            </w:pPr>
          </w:p>
        </w:tc>
      </w:tr>
      <w:tr w14:paraId="5760A014">
        <w:tblPrEx>
          <w:tblCellMar>
            <w:top w:w="15" w:type="dxa"/>
            <w:left w:w="15" w:type="dxa"/>
            <w:bottom w:w="15" w:type="dxa"/>
            <w:right w:w="15" w:type="dxa"/>
          </w:tblCellMar>
        </w:tblPrEx>
        <w:tc>
          <w:tcPr>
            <w:tcW w:w="4916"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19368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栏次</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D1054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B3A09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7DDC1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C9AD5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0B77D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CFB14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w:t>
            </w:r>
          </w:p>
        </w:tc>
      </w:tr>
      <w:tr w14:paraId="60640E84">
        <w:tblPrEx>
          <w:tblCellMar>
            <w:top w:w="15" w:type="dxa"/>
            <w:left w:w="15" w:type="dxa"/>
            <w:bottom w:w="15" w:type="dxa"/>
            <w:right w:w="15" w:type="dxa"/>
          </w:tblCellMar>
        </w:tblPrEx>
        <w:tc>
          <w:tcPr>
            <w:tcW w:w="4916"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A8F40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合计</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C9EC2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B9188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351.27</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D7493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59.94</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38650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6DFBC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ACDE6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39B2719">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8D1AC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5E590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一般公共服务支出</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5D8F8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294.44</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CDC37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234.5</w:t>
            </w:r>
            <w:r>
              <w:rPr>
                <w:rFonts w:hint="eastAsia" w:ascii="宋体" w:hAnsi="宋体" w:eastAsia="宋体" w:cs="宋体"/>
                <w:b w:val="0"/>
                <w:bCs w:val="0"/>
                <w:i w:val="0"/>
                <w:iCs w:val="0"/>
                <w:smallCaps w:val="0"/>
                <w:color w:val="000000"/>
                <w:kern w:val="0"/>
                <w:sz w:val="20"/>
                <w:szCs w:val="20"/>
                <w:lang w:val="en-US" w:eastAsia="zh-CN"/>
              </w:rPr>
              <w:t>0</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DB147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59.94</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50BAC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3DB2C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2DE12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1585364A">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9E838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B8F8D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政协事务</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51D95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294.44</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92A32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234.5</w:t>
            </w:r>
            <w:r>
              <w:rPr>
                <w:rFonts w:hint="eastAsia" w:ascii="宋体" w:hAnsi="宋体" w:eastAsia="宋体" w:cs="宋体"/>
                <w:b w:val="0"/>
                <w:bCs w:val="0"/>
                <w:i w:val="0"/>
                <w:iCs w:val="0"/>
                <w:smallCaps w:val="0"/>
                <w:color w:val="000000"/>
                <w:kern w:val="0"/>
                <w:sz w:val="20"/>
                <w:szCs w:val="20"/>
                <w:lang w:val="en-US" w:eastAsia="zh-CN"/>
              </w:rPr>
              <w:t>0</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E4B63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59.94</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914E7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915D3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C9AC2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6114783C">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207F1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2010201</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4C4B3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行政运行</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939B9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218.74</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D59AF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218.74</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619A9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920C7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63E24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F5C79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25AE5D3">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E7F51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2010202</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538E6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一般行政管理事务</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365B0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3.76</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E5F8D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A20CA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3.76</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D14DC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1E1CF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95768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664320E6">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73367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2010204</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EB89A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政协会议</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8CD86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17.58</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06FFA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C8A35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17.58</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96EFF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3883C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2F8F5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4DD797BF">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ECF74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2010250</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6E7CB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事业运行</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F2E54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15.75</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0B933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15.75</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70C31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54F1A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9DD1A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F7871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2EA09915">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88329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2010299</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9133F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其他政协事务支出</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502A8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38.6</w:t>
            </w:r>
            <w:r>
              <w:rPr>
                <w:rFonts w:hint="eastAsia" w:ascii="宋体" w:hAnsi="宋体" w:eastAsia="宋体" w:cs="宋体"/>
                <w:b w:val="0"/>
                <w:bCs w:val="0"/>
                <w:i w:val="0"/>
                <w:iCs w:val="0"/>
                <w:smallCaps w:val="0"/>
                <w:color w:val="000000"/>
                <w:kern w:val="0"/>
                <w:sz w:val="20"/>
                <w:szCs w:val="20"/>
                <w:lang w:val="en-US" w:eastAsia="zh-CN"/>
              </w:rPr>
              <w:t>0</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C0BEB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97D69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38.6</w:t>
            </w:r>
            <w:r>
              <w:rPr>
                <w:rFonts w:hint="eastAsia" w:ascii="宋体" w:hAnsi="宋体" w:eastAsia="宋体" w:cs="宋体"/>
                <w:b w:val="0"/>
                <w:bCs w:val="0"/>
                <w:i w:val="0"/>
                <w:iCs w:val="0"/>
                <w:smallCaps w:val="0"/>
                <w:color w:val="000000"/>
                <w:kern w:val="0"/>
                <w:sz w:val="20"/>
                <w:szCs w:val="20"/>
                <w:lang w:val="en-US" w:eastAsia="zh-CN"/>
              </w:rPr>
              <w:t>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05985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325AB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78F7A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5C1FAC9">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ACC60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76DD2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社会保障和就业支出</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3E12E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67.52</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A05B7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67.52</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72464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57EEF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CECF2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16840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4DA9EB1">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84CB3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20805</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594CF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行政事业单位养老支出</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B29AE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65.01</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19B97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65.01</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7F04C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BDD8A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E3717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77F9E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75EB423F">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89D98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2080505</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DE93C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机关事业单位基本养老保险缴费支出</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1B662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21.14</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7BD58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21.14</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9D0B3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945B1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7072A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4A27F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108DAE89">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F3FCF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2080506</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6A3C9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机关事业单位职业年金缴费支出</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12D93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10.57</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2CEED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10.57</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F03CA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D9EBF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531DF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99A0B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636F205C">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71BFA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2080599</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8197C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18"/>
                <w:szCs w:val="18"/>
              </w:rPr>
              <w:t>其他行政事业单位养老支出</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B64EC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33.3</w:t>
            </w:r>
            <w:r>
              <w:rPr>
                <w:rFonts w:hint="eastAsia" w:ascii="宋体" w:hAnsi="宋体" w:eastAsia="宋体" w:cs="宋体"/>
                <w:b w:val="0"/>
                <w:bCs w:val="0"/>
                <w:i w:val="0"/>
                <w:iCs w:val="0"/>
                <w:smallCaps w:val="0"/>
                <w:color w:val="000000"/>
                <w:kern w:val="0"/>
                <w:sz w:val="20"/>
                <w:szCs w:val="20"/>
                <w:lang w:val="en-US" w:eastAsia="zh-CN"/>
              </w:rPr>
              <w:t>0</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A24D3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33.3</w:t>
            </w:r>
            <w:r>
              <w:rPr>
                <w:rFonts w:hint="eastAsia" w:ascii="宋体" w:hAnsi="宋体" w:eastAsia="宋体" w:cs="宋体"/>
                <w:b w:val="0"/>
                <w:bCs w:val="0"/>
                <w:i w:val="0"/>
                <w:iCs w:val="0"/>
                <w:smallCaps w:val="0"/>
                <w:color w:val="000000"/>
                <w:kern w:val="0"/>
                <w:sz w:val="20"/>
                <w:szCs w:val="20"/>
                <w:lang w:val="en-US" w:eastAsia="zh-CN"/>
              </w:rPr>
              <w:t>0</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698B8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510A9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24061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6EAB1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745CB15">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D37BC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20811</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B1461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残疾人事业</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48107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2.51</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D28F4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2.51</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0F6C7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91A32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6192B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E5AAF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6E529B86">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ED498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2081105</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311BE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残疾人就业</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17472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2.51</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2BD5C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2.51</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D7AB2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2FECE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E788F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9A0CD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31254CAE">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36FD1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862D9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卫生健康支出</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A6572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6AD00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99F92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81968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30682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7D0DB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1181756E">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F26D0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21011</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CBF4D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行政事业单位医疗</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3D195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4892B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446D4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E370B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DDBE0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348A8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601E2B5A">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5261F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2101101</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27B3D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行政单位医疗</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93FF6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14.64</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8E611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14.64</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89583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44256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778C8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D1091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44F39C55">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94AF7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2101102</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7BD12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事业单位医疗</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44E16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0.67</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1817B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0.67</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8CBC0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BBA88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476D3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2277C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7F47424B">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01773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2101103</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D7DE0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公务员医疗补助</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8334A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14.51</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89751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14.51</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E0927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A48E3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A5071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0D379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13B653A4">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DAB1C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221</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66D2C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住房保障支出</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F98C5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DE46A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E00E6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42E7D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064A6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4001A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294E5C29">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8E230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22102</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D5656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住房改革支出</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239FC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588A1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39B8A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D2FD8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44FA9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1F183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3BCD9DC3">
        <w:tblPrEx>
          <w:tblCellMar>
            <w:top w:w="15" w:type="dxa"/>
            <w:left w:w="15" w:type="dxa"/>
            <w:bottom w:w="15" w:type="dxa"/>
            <w:right w:w="15" w:type="dxa"/>
          </w:tblCellMar>
        </w:tblPrEx>
        <w:tc>
          <w:tcPr>
            <w:tcW w:w="16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1E9A8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2210201</w:t>
            </w:r>
          </w:p>
        </w:tc>
        <w:tc>
          <w:tcPr>
            <w:tcW w:w="32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B82A1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住房公积金</w:t>
            </w:r>
          </w:p>
        </w:tc>
        <w:tc>
          <w:tcPr>
            <w:tcW w:w="133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A31CE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8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AF3B6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7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3F7A9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0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15436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57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74DA7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71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66DC8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bl>
    <w:p w14:paraId="07B87459">
      <w:pPr>
        <w:rPr>
          <w:vanish/>
        </w:rPr>
      </w:pPr>
    </w:p>
    <w:tbl>
      <w:tblPr>
        <w:tblStyle w:val="13"/>
        <w:tblW w:w="5000" w:type="pct"/>
        <w:tblInd w:w="20" w:type="dxa"/>
        <w:tblLayout w:type="fixed"/>
        <w:tblCellMar>
          <w:top w:w="15" w:type="dxa"/>
          <w:left w:w="15" w:type="dxa"/>
          <w:bottom w:w="15" w:type="dxa"/>
          <w:right w:w="15" w:type="dxa"/>
        </w:tblCellMar>
      </w:tblPr>
      <w:tblGrid>
        <w:gridCol w:w="2307"/>
        <w:gridCol w:w="225"/>
        <w:gridCol w:w="30"/>
        <w:gridCol w:w="585"/>
        <w:gridCol w:w="93"/>
        <w:gridCol w:w="777"/>
        <w:gridCol w:w="303"/>
        <w:gridCol w:w="886"/>
        <w:gridCol w:w="401"/>
        <w:gridCol w:w="510"/>
        <w:gridCol w:w="363"/>
        <w:gridCol w:w="492"/>
        <w:gridCol w:w="782"/>
        <w:gridCol w:w="73"/>
        <w:gridCol w:w="813"/>
        <w:gridCol w:w="132"/>
        <w:gridCol w:w="906"/>
      </w:tblGrid>
      <w:tr w14:paraId="277ADD6E">
        <w:tc>
          <w:tcPr>
            <w:tcW w:w="9678" w:type="dxa"/>
            <w:gridSpan w:val="17"/>
            <w:noWrap w:val="0"/>
            <w:tcMar>
              <w:top w:w="20" w:type="dxa"/>
              <w:left w:w="20" w:type="dxa"/>
              <w:bottom w:w="20" w:type="dxa"/>
              <w:right w:w="20" w:type="dxa"/>
            </w:tcMar>
            <w:vAlign w:val="center"/>
          </w:tcPr>
          <w:p w14:paraId="58C54FF6">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hint="eastAsia" w:ascii="黑体" w:hAnsi="黑体" w:eastAsia="黑体" w:cs="黑体"/>
                <w:b w:val="0"/>
                <w:bCs w:val="0"/>
                <w:i w:val="0"/>
                <w:iCs w:val="0"/>
                <w:smallCaps w:val="0"/>
                <w:color w:val="000000"/>
                <w:kern w:val="0"/>
                <w:sz w:val="28"/>
                <w:szCs w:val="28"/>
              </w:rPr>
              <w:t>财政拨款收入支出决算总表</w:t>
            </w:r>
          </w:p>
        </w:tc>
      </w:tr>
      <w:tr w14:paraId="2BBCEA75">
        <w:tblPrEx>
          <w:tblCellMar>
            <w:top w:w="15" w:type="dxa"/>
            <w:left w:w="15" w:type="dxa"/>
            <w:bottom w:w="15" w:type="dxa"/>
            <w:right w:w="15" w:type="dxa"/>
          </w:tblCellMar>
        </w:tblPrEx>
        <w:tc>
          <w:tcPr>
            <w:tcW w:w="2562" w:type="dxa"/>
            <w:gridSpan w:val="3"/>
            <w:noWrap w:val="0"/>
            <w:tcMar>
              <w:top w:w="20" w:type="dxa"/>
              <w:left w:w="20" w:type="dxa"/>
              <w:bottom w:w="20" w:type="dxa"/>
              <w:right w:w="20" w:type="dxa"/>
            </w:tcMar>
            <w:vAlign w:val="bottom"/>
          </w:tcPr>
          <w:p w14:paraId="28A3682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78" w:type="dxa"/>
            <w:gridSpan w:val="2"/>
            <w:noWrap w:val="0"/>
            <w:tcMar>
              <w:top w:w="20" w:type="dxa"/>
              <w:left w:w="20" w:type="dxa"/>
              <w:bottom w:w="20" w:type="dxa"/>
              <w:right w:w="20" w:type="dxa"/>
            </w:tcMar>
            <w:vAlign w:val="bottom"/>
          </w:tcPr>
          <w:p w14:paraId="686CC7D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80" w:type="dxa"/>
            <w:gridSpan w:val="2"/>
            <w:noWrap w:val="0"/>
            <w:tcMar>
              <w:top w:w="20" w:type="dxa"/>
              <w:left w:w="20" w:type="dxa"/>
              <w:bottom w:w="20" w:type="dxa"/>
              <w:right w:w="20" w:type="dxa"/>
            </w:tcMar>
            <w:vAlign w:val="bottom"/>
          </w:tcPr>
          <w:p w14:paraId="46F37CC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6" w:type="dxa"/>
            <w:noWrap w:val="0"/>
            <w:tcMar>
              <w:top w:w="20" w:type="dxa"/>
              <w:left w:w="20" w:type="dxa"/>
              <w:bottom w:w="20" w:type="dxa"/>
              <w:right w:w="20" w:type="dxa"/>
            </w:tcMar>
            <w:vAlign w:val="bottom"/>
          </w:tcPr>
          <w:p w14:paraId="0D8F462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74" w:type="dxa"/>
            <w:gridSpan w:val="3"/>
            <w:noWrap w:val="0"/>
            <w:tcMar>
              <w:top w:w="20" w:type="dxa"/>
              <w:left w:w="20" w:type="dxa"/>
              <w:bottom w:w="20" w:type="dxa"/>
              <w:right w:w="20" w:type="dxa"/>
            </w:tcMar>
            <w:vAlign w:val="bottom"/>
          </w:tcPr>
          <w:p w14:paraId="36B08C2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74" w:type="dxa"/>
            <w:gridSpan w:val="2"/>
            <w:noWrap w:val="0"/>
            <w:tcMar>
              <w:top w:w="20" w:type="dxa"/>
              <w:left w:w="20" w:type="dxa"/>
              <w:bottom w:w="20" w:type="dxa"/>
              <w:right w:w="20" w:type="dxa"/>
            </w:tcMar>
            <w:vAlign w:val="bottom"/>
          </w:tcPr>
          <w:p w14:paraId="09B94B9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6" w:type="dxa"/>
            <w:gridSpan w:val="2"/>
            <w:noWrap w:val="0"/>
            <w:tcMar>
              <w:top w:w="20" w:type="dxa"/>
              <w:left w:w="20" w:type="dxa"/>
              <w:bottom w:w="20" w:type="dxa"/>
              <w:right w:w="20" w:type="dxa"/>
            </w:tcMar>
            <w:vAlign w:val="bottom"/>
          </w:tcPr>
          <w:p w14:paraId="270B5E4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8" w:type="dxa"/>
            <w:gridSpan w:val="2"/>
            <w:noWrap w:val="0"/>
            <w:tcMar>
              <w:top w:w="20" w:type="dxa"/>
              <w:left w:w="20" w:type="dxa"/>
              <w:bottom w:w="20" w:type="dxa"/>
              <w:right w:w="20" w:type="dxa"/>
            </w:tcMar>
            <w:vAlign w:val="center"/>
          </w:tcPr>
          <w:p w14:paraId="5B192E9C">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公开04表</w:t>
            </w:r>
          </w:p>
        </w:tc>
      </w:tr>
      <w:tr w14:paraId="24CC3CEA">
        <w:tblPrEx>
          <w:tblCellMar>
            <w:top w:w="15" w:type="dxa"/>
            <w:left w:w="15" w:type="dxa"/>
            <w:bottom w:w="15" w:type="dxa"/>
            <w:right w:w="15" w:type="dxa"/>
          </w:tblCellMar>
        </w:tblPrEx>
        <w:tc>
          <w:tcPr>
            <w:tcW w:w="2307" w:type="dxa"/>
            <w:tcBorders>
              <w:bottom w:val="single" w:color="000000" w:sz="6" w:space="0"/>
            </w:tcBorders>
            <w:noWrap w:val="0"/>
            <w:tcMar>
              <w:top w:w="20" w:type="dxa"/>
              <w:left w:w="20" w:type="dxa"/>
              <w:bottom w:w="22" w:type="dxa"/>
              <w:right w:w="20" w:type="dxa"/>
            </w:tcMar>
            <w:vAlign w:val="center"/>
          </w:tcPr>
          <w:p w14:paraId="7397551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55" w:type="dxa"/>
            <w:gridSpan w:val="2"/>
            <w:tcBorders>
              <w:bottom w:val="single" w:color="000000" w:sz="6" w:space="0"/>
            </w:tcBorders>
            <w:noWrap w:val="0"/>
            <w:tcMar>
              <w:top w:w="20" w:type="dxa"/>
              <w:left w:w="20" w:type="dxa"/>
              <w:bottom w:w="22" w:type="dxa"/>
              <w:right w:w="20" w:type="dxa"/>
            </w:tcMar>
            <w:vAlign w:val="bottom"/>
          </w:tcPr>
          <w:p w14:paraId="3835375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78" w:type="dxa"/>
            <w:gridSpan w:val="2"/>
            <w:tcBorders>
              <w:bottom w:val="single" w:color="000000" w:sz="6" w:space="0"/>
            </w:tcBorders>
            <w:noWrap w:val="0"/>
            <w:tcMar>
              <w:top w:w="20" w:type="dxa"/>
              <w:left w:w="20" w:type="dxa"/>
              <w:bottom w:w="22" w:type="dxa"/>
              <w:right w:w="20" w:type="dxa"/>
            </w:tcMar>
            <w:vAlign w:val="bottom"/>
          </w:tcPr>
          <w:p w14:paraId="0A9E76F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80" w:type="dxa"/>
            <w:gridSpan w:val="2"/>
            <w:tcBorders>
              <w:bottom w:val="single" w:color="000000" w:sz="6" w:space="0"/>
            </w:tcBorders>
            <w:noWrap w:val="0"/>
            <w:tcMar>
              <w:top w:w="20" w:type="dxa"/>
              <w:left w:w="20" w:type="dxa"/>
              <w:bottom w:w="22" w:type="dxa"/>
              <w:right w:w="20" w:type="dxa"/>
            </w:tcMar>
            <w:vAlign w:val="bottom"/>
          </w:tcPr>
          <w:p w14:paraId="7598233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6" w:type="dxa"/>
            <w:tcBorders>
              <w:bottom w:val="single" w:color="000000" w:sz="6" w:space="0"/>
            </w:tcBorders>
            <w:noWrap w:val="0"/>
            <w:tcMar>
              <w:top w:w="20" w:type="dxa"/>
              <w:left w:w="20" w:type="dxa"/>
              <w:bottom w:w="22" w:type="dxa"/>
              <w:right w:w="20" w:type="dxa"/>
            </w:tcMar>
            <w:vAlign w:val="center"/>
          </w:tcPr>
          <w:p w14:paraId="26BB215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74" w:type="dxa"/>
            <w:gridSpan w:val="3"/>
            <w:tcBorders>
              <w:bottom w:val="single" w:color="000000" w:sz="6" w:space="0"/>
            </w:tcBorders>
            <w:noWrap w:val="0"/>
            <w:tcMar>
              <w:top w:w="20" w:type="dxa"/>
              <w:left w:w="20" w:type="dxa"/>
              <w:bottom w:w="22" w:type="dxa"/>
              <w:right w:w="20" w:type="dxa"/>
            </w:tcMar>
            <w:vAlign w:val="bottom"/>
          </w:tcPr>
          <w:p w14:paraId="2A543F9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74" w:type="dxa"/>
            <w:gridSpan w:val="2"/>
            <w:tcBorders>
              <w:bottom w:val="single" w:color="000000" w:sz="6" w:space="0"/>
            </w:tcBorders>
            <w:noWrap w:val="0"/>
            <w:tcMar>
              <w:top w:w="20" w:type="dxa"/>
              <w:left w:w="20" w:type="dxa"/>
              <w:bottom w:w="22" w:type="dxa"/>
              <w:right w:w="20" w:type="dxa"/>
            </w:tcMar>
            <w:vAlign w:val="bottom"/>
          </w:tcPr>
          <w:p w14:paraId="5FC1A73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6" w:type="dxa"/>
            <w:gridSpan w:val="2"/>
            <w:tcBorders>
              <w:bottom w:val="single" w:color="000000" w:sz="6" w:space="0"/>
            </w:tcBorders>
            <w:noWrap w:val="0"/>
            <w:tcMar>
              <w:top w:w="20" w:type="dxa"/>
              <w:left w:w="20" w:type="dxa"/>
              <w:bottom w:w="22" w:type="dxa"/>
              <w:right w:w="20" w:type="dxa"/>
            </w:tcMar>
            <w:vAlign w:val="bottom"/>
          </w:tcPr>
          <w:p w14:paraId="5560F27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8" w:type="dxa"/>
            <w:gridSpan w:val="2"/>
            <w:tcBorders>
              <w:bottom w:val="single" w:color="000000" w:sz="6" w:space="0"/>
            </w:tcBorders>
            <w:noWrap w:val="0"/>
            <w:tcMar>
              <w:top w:w="20" w:type="dxa"/>
              <w:left w:w="20" w:type="dxa"/>
              <w:bottom w:w="22" w:type="dxa"/>
              <w:right w:w="20" w:type="dxa"/>
            </w:tcMar>
            <w:vAlign w:val="center"/>
          </w:tcPr>
          <w:p w14:paraId="60E3FFD4">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单位：万元</w:t>
            </w:r>
          </w:p>
        </w:tc>
      </w:tr>
      <w:tr w14:paraId="6A0A74E7">
        <w:tblPrEx>
          <w:tblCellMar>
            <w:top w:w="15" w:type="dxa"/>
            <w:left w:w="15" w:type="dxa"/>
            <w:bottom w:w="15" w:type="dxa"/>
            <w:right w:w="15" w:type="dxa"/>
          </w:tblCellMar>
        </w:tblPrEx>
        <w:tc>
          <w:tcPr>
            <w:tcW w:w="4017"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19F27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收入</w:t>
            </w:r>
          </w:p>
        </w:tc>
        <w:tc>
          <w:tcPr>
            <w:tcW w:w="5661" w:type="dxa"/>
            <w:gridSpan w:val="11"/>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92BDA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支出</w:t>
            </w:r>
          </w:p>
        </w:tc>
      </w:tr>
      <w:tr w14:paraId="688BDDDF">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20807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xml:space="preserve">项目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F7DFE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行次</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204F6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金额</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5D22B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项目</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7F122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行次</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207D4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合计</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70DB2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一般公共预算财政拨款</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80E3C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政府性基金预算财政拨款</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70874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国有资本经营预算财政拨款</w:t>
            </w:r>
          </w:p>
        </w:tc>
      </w:tr>
      <w:tr w14:paraId="3B2B7429">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76E31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栏次</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DFF6FD">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F031C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24A4A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栏次</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31FB4A">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22F4A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6B1D6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36AAD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BE1EB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w:t>
            </w:r>
          </w:p>
        </w:tc>
      </w:tr>
      <w:tr w14:paraId="188BC190">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63230A">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xml:space="preserve">一、一般公共预算财政拨款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28EBC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DACE1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CFA48C">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一、一般公共服务支出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C7D97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33</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81EDD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294.44</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088F6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294.44</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4522B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C930A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r>
      <w:tr w14:paraId="30CB2C74">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EAB378">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二、政府性基金预算财政拨款</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B8E02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0DFBF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3C5D2E">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二、外交支出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3379B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34</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66324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F32B1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01B81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200BB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r>
      <w:tr w14:paraId="2FB16271">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EECBDA">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三、国有资本经营预算财政拨款</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BAC2E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972C7D">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6383F7">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三、国防支出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ED343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35</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FA106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4F799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AA000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B1485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r>
      <w:tr w14:paraId="21A148D9">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C1780B">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BEB89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E9C1EC">
            <w:pPr>
              <w:widowControl/>
              <w:jc w:val="righ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6FE2A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四、公共安全支出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CCECB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36</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C6AB0D">
            <w:pPr>
              <w:widowControl/>
              <w:tabs>
                <w:tab w:val="left" w:pos="293"/>
                <w:tab w:val="right" w:pos="931"/>
              </w:tabs>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DEA610">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BD41E6">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8EDC8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3E33EF0A">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6C9466">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8A6C6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0259E7">
            <w:pPr>
              <w:widowControl/>
              <w:jc w:val="righ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37600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五、教育支出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F81DC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37</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0CF65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CD08D0">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8479CF">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74C137">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E1B7A86">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7FF413">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62732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72D8C3">
            <w:pPr>
              <w:widowControl/>
              <w:jc w:val="righ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989987">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六、科学技术支出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48D98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38</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6D456E">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915E1D">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C9D503">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028357">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34D9718A">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C61C0B">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957E8B">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7</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5EB1D9">
            <w:pPr>
              <w:widowControl/>
              <w:jc w:val="righ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CCC036">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七、文化旅游体育与传媒支出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1EAAF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39</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7FE6D0">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131BA4">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3D7C38">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762F41">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2E83428">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583461">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07B03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8</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B00278">
            <w:pPr>
              <w:widowControl/>
              <w:jc w:val="righ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E5BD5C">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八、社会保障和就业支出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09BDF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F7F56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67.52</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FA2CA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67.52</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A22043">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0627AC">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D49AD8C">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79A9E3">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D7A25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9</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39BD69">
            <w:pPr>
              <w:widowControl/>
              <w:jc w:val="righ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FCFA51">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九、卫生健康支出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63A73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11D28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ECC86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33ED8C">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AD5554">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70EE5EDB">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9347D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FC4A2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10</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A9A55A">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1E0CB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十、节能环保支出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EC367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42</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365972">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A50350">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D7D683">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5AA85F">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483413F5">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B7E875">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38236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11</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142957">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C38427">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十一、城乡社区支出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E0F41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43</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90605C">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C409C2">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E62242">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A7B5E3">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2DEF023F">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C97A2A">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411AC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12</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1F83E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6B4D9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十二、农林水支出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0B3A1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44</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05483D">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AADB66">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EAB791">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C26D66">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6CE71625">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FF5867">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3C2B6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13</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59763C">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0C8CD2">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十三、交通运输支出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CF195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45</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7D85E3">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1F20E2">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8B160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A97452">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195A263D">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2FFC1B">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1DE18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14</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557683">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5785F5">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十四、资源勘探工业信息等支出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B10E2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46</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4B6995">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77FDD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5D1E09">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90F2D3">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4C4DCD4B">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E3CC93">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38D08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15</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BF14F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4EFCA2">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十五、商业服务业等支出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5FEF9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47</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BE54E7">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7B66C4">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1D787F">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394C7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35AC8351">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868992">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2BB13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16</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BEC07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D900C5">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十六、金融支出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ED6C3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48</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268490">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4B20E0">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F1D6F3">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20FD7E">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4B6CF06D">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AC6ED2">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14B9A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17</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9BFE9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D84A4C">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十七、援助其他地区支出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86801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49</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9E9877">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677DE3">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B3C763">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65514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300E4223">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7CFC08">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2977FB">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18</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72691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B4DF4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十八、自然资源海洋气象等支出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95506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F86C87">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85A334">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B0798B">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A74A58">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D370A94">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4DB8AD">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D2E2B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7F916D">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6D414C">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18"/>
                <w:szCs w:val="18"/>
              </w:rPr>
              <w:t>十九、住房保障支出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79A58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51</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40036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959FB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87D161">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B3D438">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19D7D665">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A3E80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37C5E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B46FD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17E095">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二十、粮油物资储备支出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B365B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52</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33A812">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8F9501">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740253">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CBA632">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F76231C">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DBCFA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47170B">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3C0B4C">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029471">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二十一、国有资本经营预算支出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05320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53</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3D619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EE3CA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CAF18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2EC9A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r>
      <w:tr w14:paraId="46AA0AF5">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2C850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AA5B0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22</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8E86FA">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BA8BC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二十二、灾害防治及应急管理支出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44637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54</w:t>
            </w:r>
          </w:p>
        </w:tc>
        <w:tc>
          <w:tcPr>
            <w:tcW w:w="85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CEED8D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DCB04F2">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D9D76E2">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E6ACB14">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6195D0F6">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680F68">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6BFF5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23</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E8051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343C21">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二十三、其他支出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66FEC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55</w:t>
            </w:r>
          </w:p>
        </w:tc>
        <w:tc>
          <w:tcPr>
            <w:tcW w:w="85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1042586">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E4A187F">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564D5C2">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C9790F7">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62554CA0">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FE55F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12B00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24</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E303A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C24E35">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二十四、债务还本支出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DEB34B">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56</w:t>
            </w:r>
          </w:p>
        </w:tc>
        <w:tc>
          <w:tcPr>
            <w:tcW w:w="85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D25F435">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4F240CC">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8AA91BF">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5EBAB8E">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1D96BE8D">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97C57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88E2C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25</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C43407">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D03641">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二十五、债务付息支出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297A0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57</w:t>
            </w:r>
          </w:p>
        </w:tc>
        <w:tc>
          <w:tcPr>
            <w:tcW w:w="85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002880D">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1012B84">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32B4339">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07E21E6">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3A7B2A3A">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46FF16">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58801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26</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2CBE4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AF919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二十六、抗疫特别国债安排的支出</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1E7AE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58</w:t>
            </w:r>
          </w:p>
        </w:tc>
        <w:tc>
          <w:tcPr>
            <w:tcW w:w="85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8A9D87A">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E9F856B">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933BEB4">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5DDE84D">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5571357D">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72645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本年收入合计</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DF8B2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27</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0242B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2DA9C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本年支出合计</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3F873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59</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78E7B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FC6E6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BC5C3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9534E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r>
      <w:tr w14:paraId="1171FB2B">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FB8DE3">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xml:space="preserve">年初财政拨款结转和结余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47357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28</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6F28A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70D39E">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xml:space="preserve">年末财政拨款结转和结余 </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C3079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9A752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717B4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769C5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3A40F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r>
      <w:tr w14:paraId="1D4D0338">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933113">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一、一般公共预算财政拨款</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8C219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105A8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B397ED">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BA8DD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61</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8B3E84">
            <w:pPr>
              <w:widowControl/>
              <w:jc w:val="center"/>
              <w:rPr>
                <w:rFonts w:hint="eastAsia" w:ascii="宋体" w:hAnsi="宋体" w:eastAsia="宋体" w:cs="宋体"/>
                <w:b w:val="0"/>
                <w:bCs w:val="0"/>
                <w:i w:val="0"/>
                <w:iCs w:val="0"/>
                <w:smallCaps w:val="0"/>
                <w:color w:val="000000"/>
                <w:kern w:val="0"/>
                <w:sz w:val="20"/>
                <w:szCs w:val="20"/>
              </w:rPr>
            </w:pP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043FAB">
            <w:pPr>
              <w:widowControl/>
              <w:jc w:val="center"/>
              <w:rPr>
                <w:rFonts w:hint="eastAsia" w:ascii="宋体" w:hAnsi="宋体" w:eastAsia="宋体" w:cs="宋体"/>
                <w:b w:val="0"/>
                <w:bCs w:val="0"/>
                <w:i w:val="0"/>
                <w:iCs w:val="0"/>
                <w:smallCaps w:val="0"/>
                <w:color w:val="000000"/>
                <w:kern w:val="0"/>
                <w:sz w:val="20"/>
                <w:szCs w:val="20"/>
              </w:rPr>
            </w:pP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EEE00E">
            <w:pPr>
              <w:widowControl/>
              <w:jc w:val="center"/>
              <w:rPr>
                <w:rFonts w:hint="eastAsia" w:ascii="宋体" w:hAnsi="宋体" w:eastAsia="宋体" w:cs="宋体"/>
                <w:b w:val="0"/>
                <w:bCs w:val="0"/>
                <w:i w:val="0"/>
                <w:iCs w:val="0"/>
                <w:smallCaps w:val="0"/>
                <w:color w:val="000000"/>
                <w:kern w:val="0"/>
                <w:sz w:val="20"/>
                <w:szCs w:val="20"/>
              </w:rPr>
            </w:pP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3194A1">
            <w:pPr>
              <w:widowControl/>
              <w:jc w:val="center"/>
              <w:rPr>
                <w:rFonts w:hint="eastAsia" w:ascii="宋体" w:hAnsi="宋体" w:eastAsia="宋体" w:cs="宋体"/>
                <w:b w:val="0"/>
                <w:bCs w:val="0"/>
                <w:i w:val="0"/>
                <w:iCs w:val="0"/>
                <w:smallCaps w:val="0"/>
                <w:color w:val="000000"/>
                <w:kern w:val="0"/>
                <w:sz w:val="20"/>
                <w:szCs w:val="20"/>
              </w:rPr>
            </w:pPr>
          </w:p>
        </w:tc>
      </w:tr>
      <w:tr w14:paraId="05F21F6C">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12ED9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二、政府性基金预算财政拨款</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6C765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0492A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426731">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4EDB7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62</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69A814">
            <w:pPr>
              <w:widowControl/>
              <w:jc w:val="center"/>
              <w:rPr>
                <w:rFonts w:hint="eastAsia" w:ascii="宋体" w:hAnsi="宋体" w:eastAsia="宋体" w:cs="宋体"/>
                <w:b w:val="0"/>
                <w:bCs w:val="0"/>
                <w:i w:val="0"/>
                <w:iCs w:val="0"/>
                <w:smallCaps w:val="0"/>
                <w:color w:val="000000"/>
                <w:kern w:val="0"/>
                <w:sz w:val="20"/>
                <w:szCs w:val="20"/>
              </w:rPr>
            </w:pP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E19854">
            <w:pPr>
              <w:widowControl/>
              <w:jc w:val="center"/>
              <w:rPr>
                <w:rFonts w:hint="eastAsia" w:ascii="宋体" w:hAnsi="宋体" w:eastAsia="宋体" w:cs="宋体"/>
                <w:b w:val="0"/>
                <w:bCs w:val="0"/>
                <w:i w:val="0"/>
                <w:iCs w:val="0"/>
                <w:smallCaps w:val="0"/>
                <w:color w:val="000000"/>
                <w:kern w:val="0"/>
                <w:sz w:val="20"/>
                <w:szCs w:val="20"/>
              </w:rPr>
            </w:pP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230F66">
            <w:pPr>
              <w:widowControl/>
              <w:jc w:val="center"/>
              <w:rPr>
                <w:rFonts w:hint="eastAsia" w:ascii="宋体" w:hAnsi="宋体" w:eastAsia="宋体" w:cs="宋体"/>
                <w:b w:val="0"/>
                <w:bCs w:val="0"/>
                <w:i w:val="0"/>
                <w:iCs w:val="0"/>
                <w:smallCaps w:val="0"/>
                <w:color w:val="000000"/>
                <w:kern w:val="0"/>
                <w:sz w:val="20"/>
                <w:szCs w:val="20"/>
              </w:rPr>
            </w:pP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A9D31B">
            <w:pPr>
              <w:widowControl/>
              <w:jc w:val="center"/>
              <w:rPr>
                <w:rFonts w:hint="eastAsia" w:ascii="宋体" w:hAnsi="宋体" w:eastAsia="宋体" w:cs="宋体"/>
                <w:b w:val="0"/>
                <w:bCs w:val="0"/>
                <w:i w:val="0"/>
                <w:iCs w:val="0"/>
                <w:smallCaps w:val="0"/>
                <w:color w:val="000000"/>
                <w:kern w:val="0"/>
                <w:sz w:val="20"/>
                <w:szCs w:val="20"/>
              </w:rPr>
            </w:pPr>
          </w:p>
        </w:tc>
      </w:tr>
      <w:tr w14:paraId="372F2FC3">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BD8D9A">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三、国有资本经营预算财政拨款</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A9FF4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7F51E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5A4E1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6191B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63</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A8D6FF">
            <w:pPr>
              <w:widowControl/>
              <w:jc w:val="center"/>
              <w:rPr>
                <w:rFonts w:hint="eastAsia" w:ascii="宋体" w:hAnsi="宋体" w:eastAsia="宋体" w:cs="宋体"/>
                <w:b w:val="0"/>
                <w:bCs w:val="0"/>
                <w:i w:val="0"/>
                <w:iCs w:val="0"/>
                <w:smallCaps w:val="0"/>
                <w:color w:val="000000"/>
                <w:kern w:val="0"/>
                <w:sz w:val="20"/>
                <w:szCs w:val="20"/>
              </w:rPr>
            </w:pP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6B7023">
            <w:pPr>
              <w:widowControl/>
              <w:jc w:val="center"/>
              <w:rPr>
                <w:rFonts w:hint="eastAsia" w:ascii="宋体" w:hAnsi="宋体" w:eastAsia="宋体" w:cs="宋体"/>
                <w:b w:val="0"/>
                <w:bCs w:val="0"/>
                <w:i w:val="0"/>
                <w:iCs w:val="0"/>
                <w:smallCaps w:val="0"/>
                <w:color w:val="000000"/>
                <w:kern w:val="0"/>
                <w:sz w:val="20"/>
                <w:szCs w:val="20"/>
              </w:rPr>
            </w:pP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D81304">
            <w:pPr>
              <w:widowControl/>
              <w:jc w:val="center"/>
              <w:rPr>
                <w:rFonts w:hint="eastAsia" w:ascii="宋体" w:hAnsi="宋体" w:eastAsia="宋体" w:cs="宋体"/>
                <w:b w:val="0"/>
                <w:bCs w:val="0"/>
                <w:i w:val="0"/>
                <w:iCs w:val="0"/>
                <w:smallCaps w:val="0"/>
                <w:color w:val="000000"/>
                <w:kern w:val="0"/>
                <w:sz w:val="20"/>
                <w:szCs w:val="20"/>
              </w:rPr>
            </w:pP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1C1538">
            <w:pPr>
              <w:widowControl/>
              <w:jc w:val="center"/>
              <w:rPr>
                <w:rFonts w:hint="eastAsia" w:ascii="宋体" w:hAnsi="宋体" w:eastAsia="宋体" w:cs="宋体"/>
                <w:b w:val="0"/>
                <w:bCs w:val="0"/>
                <w:i w:val="0"/>
                <w:iCs w:val="0"/>
                <w:smallCaps w:val="0"/>
                <w:color w:val="000000"/>
                <w:kern w:val="0"/>
                <w:sz w:val="20"/>
                <w:szCs w:val="20"/>
              </w:rPr>
            </w:pPr>
          </w:p>
        </w:tc>
      </w:tr>
      <w:tr w14:paraId="797D2CD0">
        <w:tblPrEx>
          <w:tblCellMar>
            <w:top w:w="15" w:type="dxa"/>
            <w:left w:w="15" w:type="dxa"/>
            <w:bottom w:w="15" w:type="dxa"/>
            <w:right w:w="15" w:type="dxa"/>
          </w:tblCellMar>
        </w:tblPrEx>
        <w:tc>
          <w:tcPr>
            <w:tcW w:w="253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2DF06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xml:space="preserve">总计 </w:t>
            </w:r>
          </w:p>
        </w:tc>
        <w:tc>
          <w:tcPr>
            <w:tcW w:w="6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C36E9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32</w:t>
            </w:r>
          </w:p>
        </w:tc>
        <w:tc>
          <w:tcPr>
            <w:tcW w:w="87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EF989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c>
          <w:tcPr>
            <w:tcW w:w="159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4A6D3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xml:space="preserve">总计 </w:t>
            </w:r>
          </w:p>
        </w:tc>
        <w:tc>
          <w:tcPr>
            <w:tcW w:w="51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4009C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64</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B901D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c>
          <w:tcPr>
            <w:tcW w:w="85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2E909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c>
          <w:tcPr>
            <w:tcW w:w="9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E6352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c>
          <w:tcPr>
            <w:tcW w:w="90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B39FE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r>
    </w:tbl>
    <w:p w14:paraId="4AFDC085">
      <w:pPr>
        <w:rPr>
          <w:vanish/>
        </w:rPr>
      </w:pPr>
    </w:p>
    <w:tbl>
      <w:tblPr>
        <w:tblStyle w:val="13"/>
        <w:tblW w:w="5000" w:type="pct"/>
        <w:tblInd w:w="20" w:type="dxa"/>
        <w:tblLayout w:type="autofit"/>
        <w:tblCellMar>
          <w:top w:w="15" w:type="dxa"/>
          <w:left w:w="15" w:type="dxa"/>
          <w:bottom w:w="15" w:type="dxa"/>
          <w:right w:w="15" w:type="dxa"/>
        </w:tblCellMar>
      </w:tblPr>
      <w:tblGrid>
        <w:gridCol w:w="1104"/>
        <w:gridCol w:w="1258"/>
        <w:gridCol w:w="95"/>
        <w:gridCol w:w="1163"/>
        <w:gridCol w:w="1252"/>
        <w:gridCol w:w="1634"/>
        <w:gridCol w:w="1634"/>
        <w:gridCol w:w="1538"/>
      </w:tblGrid>
      <w:tr w14:paraId="54C83D05">
        <w:trPr>
          <w:trHeight w:val="1075" w:hRule="atLeast"/>
        </w:trPr>
        <w:tc>
          <w:tcPr>
            <w:gridSpan w:val="8"/>
            <w:noWrap w:val="0"/>
            <w:tcMar>
              <w:top w:w="20" w:type="dxa"/>
              <w:left w:w="20" w:type="dxa"/>
              <w:bottom w:w="20" w:type="dxa"/>
              <w:right w:w="20" w:type="dxa"/>
            </w:tcMar>
            <w:vAlign w:val="center"/>
          </w:tcPr>
          <w:p w14:paraId="7B55C254">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hint="eastAsia" w:ascii="黑体" w:hAnsi="黑体" w:eastAsia="黑体" w:cs="黑体"/>
                <w:b w:val="0"/>
                <w:bCs w:val="0"/>
                <w:i w:val="0"/>
                <w:iCs w:val="0"/>
                <w:smallCaps w:val="0"/>
                <w:color w:val="000000"/>
                <w:kern w:val="0"/>
                <w:sz w:val="28"/>
                <w:szCs w:val="28"/>
              </w:rPr>
              <w:t>一般公共预算财政拨款支出决算表</w:t>
            </w:r>
          </w:p>
        </w:tc>
      </w:tr>
      <w:tr w14:paraId="55A539F6">
        <w:tblPrEx>
          <w:tblCellMar>
            <w:top w:w="15" w:type="dxa"/>
            <w:left w:w="15" w:type="dxa"/>
            <w:bottom w:w="15" w:type="dxa"/>
            <w:right w:w="15" w:type="dxa"/>
          </w:tblCellMar>
        </w:tblPrEx>
        <w:tc>
          <w:tcPr>
            <w:tcW w:w="2362" w:type="dxa"/>
            <w:gridSpan w:val="2"/>
            <w:noWrap w:val="0"/>
            <w:tcMar>
              <w:top w:w="20" w:type="dxa"/>
              <w:left w:w="20" w:type="dxa"/>
              <w:bottom w:w="20" w:type="dxa"/>
              <w:right w:w="20" w:type="dxa"/>
            </w:tcMar>
            <w:vAlign w:val="bottom"/>
          </w:tcPr>
          <w:p w14:paraId="25F6BBE1">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258" w:type="dxa"/>
            <w:gridSpan w:val="2"/>
            <w:noWrap w:val="0"/>
            <w:tcMar>
              <w:top w:w="20" w:type="dxa"/>
              <w:left w:w="20" w:type="dxa"/>
              <w:bottom w:w="20" w:type="dxa"/>
              <w:right w:w="20" w:type="dxa"/>
            </w:tcMar>
            <w:vAlign w:val="bottom"/>
          </w:tcPr>
          <w:p w14:paraId="29375E8A">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252" w:type="dxa"/>
            <w:noWrap w:val="0"/>
            <w:tcMar>
              <w:top w:w="20" w:type="dxa"/>
              <w:left w:w="20" w:type="dxa"/>
              <w:bottom w:w="20" w:type="dxa"/>
              <w:right w:w="20" w:type="dxa"/>
            </w:tcMar>
            <w:vAlign w:val="bottom"/>
          </w:tcPr>
          <w:p w14:paraId="1CD23A2D">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634" w:type="dxa"/>
            <w:noWrap w:val="0"/>
            <w:tcMar>
              <w:top w:w="20" w:type="dxa"/>
              <w:left w:w="20" w:type="dxa"/>
              <w:bottom w:w="20" w:type="dxa"/>
              <w:right w:w="20" w:type="dxa"/>
            </w:tcMar>
            <w:vAlign w:val="bottom"/>
          </w:tcPr>
          <w:p w14:paraId="7644B306">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634" w:type="dxa"/>
            <w:noWrap w:val="0"/>
            <w:tcMar>
              <w:top w:w="20" w:type="dxa"/>
              <w:left w:w="20" w:type="dxa"/>
              <w:bottom w:w="20" w:type="dxa"/>
              <w:right w:w="20" w:type="dxa"/>
            </w:tcMar>
            <w:vAlign w:val="bottom"/>
          </w:tcPr>
          <w:p w14:paraId="130B4E6C">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538" w:type="dxa"/>
            <w:noWrap w:val="0"/>
            <w:tcMar>
              <w:top w:w="20" w:type="dxa"/>
              <w:left w:w="20" w:type="dxa"/>
              <w:bottom w:w="20" w:type="dxa"/>
              <w:right w:w="20" w:type="dxa"/>
            </w:tcMar>
            <w:vAlign w:val="center"/>
          </w:tcPr>
          <w:p w14:paraId="602A3811">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公开05表</w:t>
            </w:r>
          </w:p>
        </w:tc>
      </w:tr>
      <w:tr w14:paraId="60B1DA60">
        <w:tblPrEx>
          <w:tblCellMar>
            <w:top w:w="15" w:type="dxa"/>
            <w:left w:w="15" w:type="dxa"/>
            <w:bottom w:w="15" w:type="dxa"/>
            <w:right w:w="15" w:type="dxa"/>
          </w:tblCellMar>
        </w:tblPrEx>
        <w:tc>
          <w:tcPr>
            <w:tcW w:w="1104" w:type="dxa"/>
            <w:tcBorders>
              <w:bottom w:val="single" w:color="000000" w:sz="6" w:space="0"/>
            </w:tcBorders>
            <w:noWrap w:val="0"/>
            <w:tcMar>
              <w:top w:w="20" w:type="dxa"/>
              <w:left w:w="20" w:type="dxa"/>
              <w:bottom w:w="22" w:type="dxa"/>
              <w:right w:w="20" w:type="dxa"/>
            </w:tcMar>
            <w:vAlign w:val="center"/>
          </w:tcPr>
          <w:p w14:paraId="2D9E7FD0">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258" w:type="dxa"/>
            <w:tcBorders>
              <w:bottom w:val="single" w:color="000000" w:sz="6" w:space="0"/>
            </w:tcBorders>
            <w:noWrap w:val="0"/>
            <w:tcMar>
              <w:top w:w="20" w:type="dxa"/>
              <w:left w:w="20" w:type="dxa"/>
              <w:bottom w:w="22" w:type="dxa"/>
              <w:right w:w="20" w:type="dxa"/>
            </w:tcMar>
            <w:vAlign w:val="bottom"/>
          </w:tcPr>
          <w:p w14:paraId="5E16D304">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258" w:type="dxa"/>
            <w:gridSpan w:val="2"/>
            <w:tcBorders>
              <w:bottom w:val="single" w:color="000000" w:sz="6" w:space="0"/>
            </w:tcBorders>
            <w:noWrap w:val="0"/>
            <w:tcMar>
              <w:top w:w="20" w:type="dxa"/>
              <w:left w:w="20" w:type="dxa"/>
              <w:bottom w:w="22" w:type="dxa"/>
              <w:right w:w="20" w:type="dxa"/>
            </w:tcMar>
            <w:vAlign w:val="bottom"/>
          </w:tcPr>
          <w:p w14:paraId="7E06032D">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252" w:type="dxa"/>
            <w:tcBorders>
              <w:bottom w:val="single" w:color="000000" w:sz="6" w:space="0"/>
            </w:tcBorders>
            <w:noWrap w:val="0"/>
            <w:tcMar>
              <w:top w:w="20" w:type="dxa"/>
              <w:left w:w="20" w:type="dxa"/>
              <w:bottom w:w="22" w:type="dxa"/>
              <w:right w:w="20" w:type="dxa"/>
            </w:tcMar>
            <w:vAlign w:val="bottom"/>
          </w:tcPr>
          <w:p w14:paraId="699C8235">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634" w:type="dxa"/>
            <w:tcBorders>
              <w:bottom w:val="single" w:color="000000" w:sz="6" w:space="0"/>
            </w:tcBorders>
            <w:noWrap w:val="0"/>
            <w:tcMar>
              <w:top w:w="20" w:type="dxa"/>
              <w:left w:w="20" w:type="dxa"/>
              <w:bottom w:w="22" w:type="dxa"/>
              <w:right w:w="20" w:type="dxa"/>
            </w:tcMar>
            <w:vAlign w:val="bottom"/>
          </w:tcPr>
          <w:p w14:paraId="12B7A6CB">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634" w:type="dxa"/>
            <w:tcBorders>
              <w:bottom w:val="single" w:color="000000" w:sz="6" w:space="0"/>
            </w:tcBorders>
            <w:noWrap w:val="0"/>
            <w:tcMar>
              <w:top w:w="20" w:type="dxa"/>
              <w:left w:w="20" w:type="dxa"/>
              <w:bottom w:w="22" w:type="dxa"/>
              <w:right w:w="20" w:type="dxa"/>
            </w:tcMar>
            <w:vAlign w:val="center"/>
          </w:tcPr>
          <w:p w14:paraId="3B2F73C5">
            <w:pPr>
              <w:widowControl/>
              <w:jc w:val="center"/>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538" w:type="dxa"/>
            <w:tcBorders>
              <w:bottom w:val="single" w:color="000000" w:sz="6" w:space="0"/>
            </w:tcBorders>
            <w:noWrap w:val="0"/>
            <w:tcMar>
              <w:top w:w="20" w:type="dxa"/>
              <w:left w:w="20" w:type="dxa"/>
              <w:bottom w:w="22" w:type="dxa"/>
              <w:right w:w="20" w:type="dxa"/>
            </w:tcMar>
            <w:vAlign w:val="center"/>
          </w:tcPr>
          <w:p w14:paraId="25C1CE21">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单位：万元</w:t>
            </w:r>
          </w:p>
        </w:tc>
      </w:tr>
      <w:tr w14:paraId="1617E500">
        <w:tblPrEx>
          <w:tblCellMar>
            <w:top w:w="15" w:type="dxa"/>
            <w:left w:w="15" w:type="dxa"/>
            <w:bottom w:w="15" w:type="dxa"/>
            <w:right w:w="15" w:type="dxa"/>
          </w:tblCellMar>
        </w:tblPrEx>
        <w:tc>
          <w:tcPr>
            <w:tcW w:w="4872" w:type="dxa"/>
            <w:gridSpan w:val="5"/>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38D38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项目</w:t>
            </w:r>
          </w:p>
        </w:tc>
        <w:tc>
          <w:tcPr>
            <w:tcW w:w="4806"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8A9CE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本年支出</w:t>
            </w:r>
          </w:p>
        </w:tc>
      </w:tr>
      <w:tr w14:paraId="57E1F5E2">
        <w:tblPrEx>
          <w:tblCellMar>
            <w:top w:w="15" w:type="dxa"/>
            <w:left w:w="15" w:type="dxa"/>
            <w:bottom w:w="15" w:type="dxa"/>
            <w:right w:w="15" w:type="dxa"/>
          </w:tblCellMar>
        </w:tblPrEx>
        <w:tc>
          <w:tcPr>
            <w:tcW w:w="2457"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521B2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科目代码</w:t>
            </w:r>
          </w:p>
        </w:tc>
        <w:tc>
          <w:tcPr>
            <w:tcW w:w="2415" w:type="dxa"/>
            <w:gridSpan w:val="2"/>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C94B8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科目名称</w:t>
            </w:r>
          </w:p>
        </w:tc>
        <w:tc>
          <w:tcPr>
            <w:tcW w:w="163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29787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小计</w:t>
            </w:r>
          </w:p>
        </w:tc>
        <w:tc>
          <w:tcPr>
            <w:tcW w:w="163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92404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基本支出</w:t>
            </w:r>
          </w:p>
        </w:tc>
        <w:tc>
          <w:tcPr>
            <w:tcW w:w="153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0C9E7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项目支出</w:t>
            </w:r>
          </w:p>
        </w:tc>
      </w:tr>
      <w:tr w14:paraId="76B0FBE3">
        <w:tblPrEx>
          <w:tblCellMar>
            <w:top w:w="15" w:type="dxa"/>
            <w:left w:w="15" w:type="dxa"/>
            <w:bottom w:w="15" w:type="dxa"/>
            <w:right w:w="15" w:type="dxa"/>
          </w:tblCellMar>
        </w:tblPrEx>
        <w:tc>
          <w:tcPr>
            <w:tcW w:w="2457"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4479C160">
            <w:pPr>
              <w:jc w:val="center"/>
              <w:rPr>
                <w:rFonts w:hint="eastAsia" w:ascii="宋体" w:hAnsi="宋体" w:eastAsia="宋体" w:cs="宋体"/>
                <w:b w:val="0"/>
                <w:bCs w:val="0"/>
                <w:i w:val="0"/>
                <w:iCs w:val="0"/>
                <w:smallCaps w:val="0"/>
                <w:color w:val="000000"/>
                <w:kern w:val="0"/>
                <w:sz w:val="20"/>
                <w:szCs w:val="20"/>
              </w:rPr>
            </w:pPr>
          </w:p>
        </w:tc>
        <w:tc>
          <w:tcPr>
            <w:tcW w:w="241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4513F8AD">
            <w:pPr>
              <w:jc w:val="cente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9D41A9B">
            <w:pPr>
              <w:jc w:val="cente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F816195">
            <w:pPr>
              <w:jc w:val="cente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C4C86ED">
            <w:pPr>
              <w:jc w:val="center"/>
              <w:rPr>
                <w:rFonts w:hint="eastAsia" w:ascii="宋体" w:hAnsi="宋体" w:eastAsia="宋体" w:cs="宋体"/>
                <w:b w:val="0"/>
                <w:bCs w:val="0"/>
                <w:i w:val="0"/>
                <w:iCs w:val="0"/>
                <w:smallCaps w:val="0"/>
                <w:color w:val="000000"/>
                <w:kern w:val="0"/>
                <w:sz w:val="20"/>
                <w:szCs w:val="20"/>
              </w:rPr>
            </w:pPr>
          </w:p>
        </w:tc>
      </w:tr>
      <w:tr w14:paraId="2F44DE6C">
        <w:tblPrEx>
          <w:tblCellMar>
            <w:top w:w="15" w:type="dxa"/>
            <w:left w:w="15" w:type="dxa"/>
            <w:bottom w:w="15" w:type="dxa"/>
            <w:right w:w="15" w:type="dxa"/>
          </w:tblCellMar>
        </w:tblPrEx>
        <w:tc>
          <w:tcPr>
            <w:tcW w:w="2457"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566D6AF6">
            <w:pPr>
              <w:jc w:val="center"/>
              <w:rPr>
                <w:rFonts w:hint="eastAsia" w:ascii="宋体" w:hAnsi="宋体" w:eastAsia="宋体" w:cs="宋体"/>
                <w:b w:val="0"/>
                <w:bCs w:val="0"/>
                <w:i w:val="0"/>
                <w:iCs w:val="0"/>
                <w:smallCaps w:val="0"/>
                <w:color w:val="000000"/>
                <w:kern w:val="0"/>
                <w:sz w:val="20"/>
                <w:szCs w:val="20"/>
              </w:rPr>
            </w:pPr>
          </w:p>
        </w:tc>
        <w:tc>
          <w:tcPr>
            <w:tcW w:w="241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74CC6B16">
            <w:pPr>
              <w:jc w:val="center"/>
              <w:rPr>
                <w:rFonts w:hint="eastAsia" w:ascii="宋体" w:hAnsi="宋体" w:eastAsia="宋体" w:cs="宋体"/>
                <w:b w:val="0"/>
                <w:bCs w:val="0"/>
                <w:i w:val="0"/>
                <w:iCs w:val="0"/>
                <w:smallCaps w:val="0"/>
                <w:color w:val="000000"/>
                <w:kern w:val="0"/>
                <w:sz w:val="20"/>
                <w:szCs w:val="20"/>
              </w:rPr>
            </w:pP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DDC49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631B5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w:t>
            </w:r>
          </w:p>
        </w:tc>
        <w:tc>
          <w:tcPr>
            <w:tcW w:w="15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CCFC9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w:t>
            </w:r>
          </w:p>
        </w:tc>
      </w:tr>
      <w:tr w14:paraId="0B45C548">
        <w:tblPrEx>
          <w:tblCellMar>
            <w:top w:w="15" w:type="dxa"/>
            <w:left w:w="15" w:type="dxa"/>
            <w:bottom w:w="15" w:type="dxa"/>
            <w:right w:w="15" w:type="dxa"/>
          </w:tblCellMar>
        </w:tblPrEx>
        <w:tc>
          <w:tcPr>
            <w:tcW w:w="4872" w:type="dxa"/>
            <w:gridSpan w:val="5"/>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60CA9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合计</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8E4E1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411.22</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B9A77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351.27</w:t>
            </w:r>
          </w:p>
        </w:tc>
        <w:tc>
          <w:tcPr>
            <w:tcW w:w="15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BF181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59.94</w:t>
            </w:r>
          </w:p>
        </w:tc>
      </w:tr>
      <w:tr w14:paraId="6184B103">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18E66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F874DA">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一般公共服务支出</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194F0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294.44</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78D594">
            <w:pPr>
              <w:widowControl/>
              <w:jc w:val="center"/>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234.5</w:t>
            </w:r>
            <w:r>
              <w:rPr>
                <w:rFonts w:hint="eastAsia" w:ascii="宋体" w:hAnsi="宋体" w:eastAsia="宋体" w:cs="宋体"/>
                <w:b w:val="0"/>
                <w:bCs w:val="0"/>
                <w:i w:val="0"/>
                <w:iCs w:val="0"/>
                <w:smallCaps w:val="0"/>
                <w:color w:val="000000"/>
                <w:kern w:val="0"/>
                <w:sz w:val="20"/>
                <w:szCs w:val="20"/>
                <w:lang w:val="en-US" w:eastAsia="zh-CN"/>
              </w:rPr>
              <w:t>0</w:t>
            </w:r>
          </w:p>
        </w:tc>
        <w:tc>
          <w:tcPr>
            <w:tcW w:w="15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A72FF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59.94</w:t>
            </w:r>
          </w:p>
        </w:tc>
      </w:tr>
      <w:tr w14:paraId="32927B57">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A04D8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B32B46">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政协事务</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90F1D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294.44</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2FBB1A">
            <w:pPr>
              <w:widowControl/>
              <w:jc w:val="center"/>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234.5</w:t>
            </w:r>
            <w:r>
              <w:rPr>
                <w:rFonts w:hint="eastAsia" w:ascii="宋体" w:hAnsi="宋体" w:eastAsia="宋体" w:cs="宋体"/>
                <w:b w:val="0"/>
                <w:bCs w:val="0"/>
                <w:i w:val="0"/>
                <w:iCs w:val="0"/>
                <w:smallCaps w:val="0"/>
                <w:color w:val="000000"/>
                <w:kern w:val="0"/>
                <w:sz w:val="20"/>
                <w:szCs w:val="20"/>
                <w:lang w:val="en-US" w:eastAsia="zh-CN"/>
              </w:rPr>
              <w:t>0</w:t>
            </w:r>
          </w:p>
        </w:tc>
        <w:tc>
          <w:tcPr>
            <w:tcW w:w="15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40DE6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59.94</w:t>
            </w:r>
          </w:p>
        </w:tc>
      </w:tr>
      <w:tr w14:paraId="664E3DFB">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9CA23E">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2010201</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2CE2DB">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行政运行</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9D96B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218.74</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79EB1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218.74</w:t>
            </w:r>
          </w:p>
        </w:tc>
        <w:tc>
          <w:tcPr>
            <w:tcW w:w="15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59B2F2">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42C0EF67">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98CD4D">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2010202</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2F7F43">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一般行政管理事务</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4338F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3.76</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8E07F8">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15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051FB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3.76</w:t>
            </w:r>
          </w:p>
        </w:tc>
      </w:tr>
      <w:tr w14:paraId="5C24AD06">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5A808C">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2010204</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A53A22">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政协会议</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AA286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17.58</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F43967">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15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9266B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17.58</w:t>
            </w:r>
          </w:p>
        </w:tc>
      </w:tr>
      <w:tr w14:paraId="2015A9C0">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607A28">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2010250</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2FBC2A">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事业运行</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DD5C7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15.75</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6FB2E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15.75</w:t>
            </w:r>
          </w:p>
        </w:tc>
        <w:tc>
          <w:tcPr>
            <w:tcW w:w="15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668A31">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3C4CFD92">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3F2EB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2010299</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1A0358">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其他政协事务支出</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E80ACA">
            <w:pPr>
              <w:widowControl/>
              <w:jc w:val="center"/>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38.6</w:t>
            </w:r>
            <w:r>
              <w:rPr>
                <w:rFonts w:hint="eastAsia" w:ascii="宋体" w:hAnsi="宋体" w:eastAsia="宋体" w:cs="宋体"/>
                <w:b w:val="0"/>
                <w:bCs w:val="0"/>
                <w:i w:val="0"/>
                <w:iCs w:val="0"/>
                <w:smallCaps w:val="0"/>
                <w:color w:val="000000"/>
                <w:kern w:val="0"/>
                <w:sz w:val="20"/>
                <w:szCs w:val="20"/>
                <w:lang w:val="en-US" w:eastAsia="zh-CN"/>
              </w:rPr>
              <w:t>0</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7D5E0B">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15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B263B5">
            <w:pPr>
              <w:widowControl/>
              <w:jc w:val="center"/>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38.6</w:t>
            </w:r>
            <w:r>
              <w:rPr>
                <w:rFonts w:hint="eastAsia" w:ascii="宋体" w:hAnsi="宋体" w:eastAsia="宋体" w:cs="宋体"/>
                <w:b w:val="0"/>
                <w:bCs w:val="0"/>
                <w:i w:val="0"/>
                <w:iCs w:val="0"/>
                <w:smallCaps w:val="0"/>
                <w:color w:val="000000"/>
                <w:kern w:val="0"/>
                <w:sz w:val="20"/>
                <w:szCs w:val="20"/>
                <w:lang w:val="en-US" w:eastAsia="zh-CN"/>
              </w:rPr>
              <w:t>0</w:t>
            </w:r>
          </w:p>
        </w:tc>
      </w:tr>
      <w:tr w14:paraId="4DC41A2D">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F7F116">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409DFB">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社会保障和就业支出</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6537A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67.52</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97BF1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67.52</w:t>
            </w:r>
          </w:p>
        </w:tc>
        <w:tc>
          <w:tcPr>
            <w:tcW w:w="15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8827C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759A0C4A">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8C6922">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20805</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EAD515">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行政事业单位养老支出</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CCA43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65.01</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0176F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65.01</w:t>
            </w:r>
          </w:p>
        </w:tc>
        <w:tc>
          <w:tcPr>
            <w:tcW w:w="153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8D3C6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E352E43">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13233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2080505</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7DA5DA">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机关事业单位基本养老保险缴费支出</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9EC01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21.14</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CDEBE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21.14</w:t>
            </w:r>
          </w:p>
        </w:tc>
        <w:tc>
          <w:tcPr>
            <w:tcW w:w="153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B5EC09D">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3422461C">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831D57">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2080506</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AF900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机关事业单位职业年金缴费支出</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828E7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10.57</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406ED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10.57</w:t>
            </w:r>
          </w:p>
        </w:tc>
        <w:tc>
          <w:tcPr>
            <w:tcW w:w="153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ECEB556">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4130F433">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CE9D33">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2080599</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10FC9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18"/>
                <w:szCs w:val="18"/>
              </w:rPr>
              <w:t>其他行政事业单位养老支出</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799FEB">
            <w:pPr>
              <w:widowControl/>
              <w:jc w:val="center"/>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33.3</w:t>
            </w:r>
            <w:r>
              <w:rPr>
                <w:rFonts w:hint="eastAsia" w:ascii="宋体" w:hAnsi="宋体" w:eastAsia="宋体" w:cs="宋体"/>
                <w:b w:val="0"/>
                <w:bCs w:val="0"/>
                <w:i w:val="0"/>
                <w:iCs w:val="0"/>
                <w:smallCaps w:val="0"/>
                <w:color w:val="000000"/>
                <w:kern w:val="0"/>
                <w:sz w:val="20"/>
                <w:szCs w:val="20"/>
                <w:lang w:val="en-US" w:eastAsia="zh-CN"/>
              </w:rPr>
              <w:t>0</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8A0F4C">
            <w:pPr>
              <w:widowControl/>
              <w:jc w:val="center"/>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33.3</w:t>
            </w:r>
            <w:r>
              <w:rPr>
                <w:rFonts w:hint="eastAsia" w:ascii="宋体" w:hAnsi="宋体" w:eastAsia="宋体" w:cs="宋体"/>
                <w:b w:val="0"/>
                <w:bCs w:val="0"/>
                <w:i w:val="0"/>
                <w:iCs w:val="0"/>
                <w:smallCaps w:val="0"/>
                <w:color w:val="000000"/>
                <w:kern w:val="0"/>
                <w:sz w:val="20"/>
                <w:szCs w:val="20"/>
                <w:lang w:val="en-US" w:eastAsia="zh-CN"/>
              </w:rPr>
              <w:t>0</w:t>
            </w:r>
          </w:p>
        </w:tc>
        <w:tc>
          <w:tcPr>
            <w:tcW w:w="153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465ED34">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4AAD7835">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8781A1">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20811</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A9AB06">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残疾人事业</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21A23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2.51</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7FD75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2.51</w:t>
            </w:r>
          </w:p>
        </w:tc>
        <w:tc>
          <w:tcPr>
            <w:tcW w:w="153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BD56D2F">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4720EF74">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10E71E">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2081105</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EF4D3B">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残疾人就业</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A1B34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2.51</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4E991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2.51</w:t>
            </w:r>
          </w:p>
        </w:tc>
        <w:tc>
          <w:tcPr>
            <w:tcW w:w="153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CABBA28">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7EEF2F44">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459BA5">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ABE0C3">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卫生健康支出</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39A9B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FD4A8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c>
          <w:tcPr>
            <w:tcW w:w="153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9A3F3D6">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1C6F1F06">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AB8111">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21011</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0B2E12">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行政事业单位医疗</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BACEB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55082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29.82</w:t>
            </w:r>
          </w:p>
        </w:tc>
        <w:tc>
          <w:tcPr>
            <w:tcW w:w="153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19E068E">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61FC8C32">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CFA88D">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2101101</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703D1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行政单位医疗</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35161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14.64</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FCEEC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14.64</w:t>
            </w:r>
          </w:p>
        </w:tc>
        <w:tc>
          <w:tcPr>
            <w:tcW w:w="153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58B2C58">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6066E7BA">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E2911D">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2101102</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422ED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事业单位医疗</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CC95A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0.67</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D5167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0.67</w:t>
            </w:r>
          </w:p>
        </w:tc>
        <w:tc>
          <w:tcPr>
            <w:tcW w:w="153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29DC04F">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546CB78C">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12706D">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2101103</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196EF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公务员医疗补助</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DA4FE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14.51</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B551C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14.51</w:t>
            </w:r>
          </w:p>
        </w:tc>
        <w:tc>
          <w:tcPr>
            <w:tcW w:w="153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341E87B">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688B4E54">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A9B88B">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221</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F81F4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住房保障支出</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657AB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73D00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153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50A5B08">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392F65AF">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68D26D">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22102</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F46B12">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住房改革支出</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77AD7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9B9A2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153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301057C">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r w14:paraId="43CC81EA">
        <w:tblPrEx>
          <w:tblCellMar>
            <w:top w:w="15" w:type="dxa"/>
            <w:left w:w="15" w:type="dxa"/>
            <w:bottom w:w="15" w:type="dxa"/>
            <w:right w:w="15" w:type="dxa"/>
          </w:tblCellMar>
        </w:tblPrEx>
        <w:tc>
          <w:tcPr>
            <w:tcW w:w="245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3E066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2210201</w:t>
            </w:r>
          </w:p>
        </w:tc>
        <w:tc>
          <w:tcPr>
            <w:tcW w:w="241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FD14B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住房公积金</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AE8D4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16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E158F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153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F928B3A">
            <w:pPr>
              <w:widowControl/>
              <w:jc w:val="center"/>
              <w:rPr>
                <w:rFonts w:hint="eastAsia" w:ascii="宋体" w:hAnsi="宋体" w:eastAsia="宋体" w:cs="宋体"/>
                <w:b w:val="0"/>
                <w:bCs w:val="0"/>
                <w:i w:val="0"/>
                <w:iCs w:val="0"/>
                <w:smallCaps w:val="0"/>
                <w:color w:val="000000"/>
                <w:kern w:val="0"/>
                <w:sz w:val="20"/>
                <w:szCs w:val="20"/>
                <w:lang w:val="en-US" w:eastAsia="zh-CN" w:bidi="ar-SA"/>
              </w:rPr>
            </w:pPr>
            <w:r>
              <w:rPr>
                <w:rFonts w:hint="eastAsia" w:ascii="宋体" w:hAnsi="宋体" w:eastAsia="宋体" w:cs="宋体"/>
                <w:b w:val="0"/>
                <w:bCs w:val="0"/>
                <w:i w:val="0"/>
                <w:iCs w:val="0"/>
                <w:smallCaps w:val="0"/>
                <w:color w:val="000000"/>
                <w:kern w:val="0"/>
                <w:sz w:val="20"/>
                <w:szCs w:val="20"/>
                <w:lang w:val="en-US" w:eastAsia="zh-CN"/>
              </w:rPr>
              <w:t>0.00</w:t>
            </w:r>
          </w:p>
        </w:tc>
      </w:tr>
    </w:tbl>
    <w:p w14:paraId="6393AC15">
      <w:pPr>
        <w:rPr>
          <w:vanish/>
        </w:rPr>
      </w:pPr>
    </w:p>
    <w:tbl>
      <w:tblPr>
        <w:tblStyle w:val="13"/>
        <w:tblW w:w="5000" w:type="pct"/>
        <w:tblInd w:w="20" w:type="dxa"/>
        <w:tblLayout w:type="autofit"/>
        <w:tblCellMar>
          <w:top w:w="15" w:type="dxa"/>
          <w:left w:w="15" w:type="dxa"/>
          <w:bottom w:w="15" w:type="dxa"/>
          <w:right w:w="15" w:type="dxa"/>
        </w:tblCellMar>
      </w:tblPr>
      <w:tblGrid>
        <w:gridCol w:w="852"/>
        <w:gridCol w:w="223"/>
        <w:gridCol w:w="1457"/>
        <w:gridCol w:w="660"/>
        <w:gridCol w:w="945"/>
        <w:gridCol w:w="1532"/>
        <w:gridCol w:w="688"/>
        <w:gridCol w:w="900"/>
        <w:gridCol w:w="1345"/>
        <w:gridCol w:w="1076"/>
      </w:tblGrid>
      <w:tr w14:paraId="7D893937">
        <w:tc>
          <w:tcPr>
            <w:gridSpan w:val="10"/>
            <w:noWrap w:val="0"/>
            <w:tcMar>
              <w:top w:w="20" w:type="dxa"/>
              <w:left w:w="20" w:type="dxa"/>
              <w:bottom w:w="20" w:type="dxa"/>
              <w:right w:w="20" w:type="dxa"/>
            </w:tcMar>
            <w:vAlign w:val="center"/>
          </w:tcPr>
          <w:p w14:paraId="24A1960D">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hint="eastAsia" w:ascii="黑体" w:hAnsi="黑体" w:eastAsia="黑体" w:cs="黑体"/>
                <w:b w:val="0"/>
                <w:bCs w:val="0"/>
                <w:i w:val="0"/>
                <w:iCs w:val="0"/>
                <w:smallCaps w:val="0"/>
                <w:color w:val="000000"/>
                <w:kern w:val="0"/>
                <w:sz w:val="28"/>
                <w:szCs w:val="28"/>
              </w:rPr>
              <w:t>一般公共预算财政拨款基本支出决算明细表</w:t>
            </w:r>
          </w:p>
        </w:tc>
      </w:tr>
      <w:tr w14:paraId="7106E548">
        <w:tblPrEx>
          <w:tblCellMar>
            <w:top w:w="15" w:type="dxa"/>
            <w:left w:w="15" w:type="dxa"/>
            <w:bottom w:w="15" w:type="dxa"/>
            <w:right w:w="15" w:type="dxa"/>
          </w:tblCellMar>
        </w:tblPrEx>
        <w:tc>
          <w:tcPr>
            <w:tcW w:w="2532" w:type="dxa"/>
            <w:gridSpan w:val="3"/>
            <w:noWrap w:val="0"/>
            <w:tcMar>
              <w:top w:w="20" w:type="dxa"/>
              <w:left w:w="20" w:type="dxa"/>
              <w:bottom w:w="20" w:type="dxa"/>
              <w:right w:w="20" w:type="dxa"/>
            </w:tcMar>
            <w:vAlign w:val="bottom"/>
          </w:tcPr>
          <w:p w14:paraId="4AAB6E0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60" w:type="dxa"/>
            <w:noWrap w:val="0"/>
            <w:tcMar>
              <w:top w:w="20" w:type="dxa"/>
              <w:left w:w="20" w:type="dxa"/>
              <w:bottom w:w="20" w:type="dxa"/>
              <w:right w:w="20" w:type="dxa"/>
            </w:tcMar>
            <w:vAlign w:val="bottom"/>
          </w:tcPr>
          <w:p w14:paraId="210D2A9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45" w:type="dxa"/>
            <w:noWrap w:val="0"/>
            <w:tcMar>
              <w:top w:w="20" w:type="dxa"/>
              <w:left w:w="20" w:type="dxa"/>
              <w:bottom w:w="20" w:type="dxa"/>
              <w:right w:w="20" w:type="dxa"/>
            </w:tcMar>
            <w:vAlign w:val="bottom"/>
          </w:tcPr>
          <w:p w14:paraId="1C845AC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532" w:type="dxa"/>
            <w:noWrap w:val="0"/>
            <w:tcMar>
              <w:top w:w="20" w:type="dxa"/>
              <w:left w:w="20" w:type="dxa"/>
              <w:bottom w:w="20" w:type="dxa"/>
              <w:right w:w="20" w:type="dxa"/>
            </w:tcMar>
            <w:vAlign w:val="bottom"/>
          </w:tcPr>
          <w:p w14:paraId="222F29D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8" w:type="dxa"/>
            <w:noWrap w:val="0"/>
            <w:tcMar>
              <w:top w:w="20" w:type="dxa"/>
              <w:left w:w="20" w:type="dxa"/>
              <w:bottom w:w="20" w:type="dxa"/>
              <w:right w:w="20" w:type="dxa"/>
            </w:tcMar>
            <w:vAlign w:val="bottom"/>
          </w:tcPr>
          <w:p w14:paraId="6B4A208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00" w:type="dxa"/>
            <w:noWrap w:val="0"/>
            <w:tcMar>
              <w:top w:w="20" w:type="dxa"/>
              <w:left w:w="20" w:type="dxa"/>
              <w:bottom w:w="20" w:type="dxa"/>
              <w:right w:w="20" w:type="dxa"/>
            </w:tcMar>
            <w:vAlign w:val="bottom"/>
          </w:tcPr>
          <w:p w14:paraId="434F63F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45" w:type="dxa"/>
            <w:noWrap w:val="0"/>
            <w:tcMar>
              <w:top w:w="20" w:type="dxa"/>
              <w:left w:w="20" w:type="dxa"/>
              <w:bottom w:w="20" w:type="dxa"/>
              <w:right w:w="20" w:type="dxa"/>
            </w:tcMar>
            <w:vAlign w:val="bottom"/>
          </w:tcPr>
          <w:p w14:paraId="46056EAD">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076" w:type="dxa"/>
            <w:noWrap w:val="0"/>
            <w:tcMar>
              <w:top w:w="20" w:type="dxa"/>
              <w:left w:w="20" w:type="dxa"/>
              <w:bottom w:w="20" w:type="dxa"/>
              <w:right w:w="20" w:type="dxa"/>
            </w:tcMar>
            <w:vAlign w:val="center"/>
          </w:tcPr>
          <w:p w14:paraId="2CE82AE9">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公开06表</w:t>
            </w:r>
          </w:p>
        </w:tc>
      </w:tr>
      <w:tr w14:paraId="7F7ADD72">
        <w:tblPrEx>
          <w:tblCellMar>
            <w:top w:w="15" w:type="dxa"/>
            <w:left w:w="15" w:type="dxa"/>
            <w:bottom w:w="15" w:type="dxa"/>
            <w:right w:w="15" w:type="dxa"/>
          </w:tblCellMar>
        </w:tblPrEx>
        <w:tc>
          <w:tcPr>
            <w:tcW w:w="1075" w:type="dxa"/>
            <w:gridSpan w:val="2"/>
            <w:tcBorders>
              <w:bottom w:val="single" w:color="000000" w:sz="6" w:space="0"/>
            </w:tcBorders>
            <w:noWrap w:val="0"/>
            <w:tcMar>
              <w:top w:w="20" w:type="dxa"/>
              <w:left w:w="20" w:type="dxa"/>
              <w:bottom w:w="22" w:type="dxa"/>
              <w:right w:w="20" w:type="dxa"/>
            </w:tcMar>
            <w:vAlign w:val="center"/>
          </w:tcPr>
          <w:p w14:paraId="199D9B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57" w:type="dxa"/>
            <w:tcBorders>
              <w:bottom w:val="single" w:color="000000" w:sz="6" w:space="0"/>
            </w:tcBorders>
            <w:noWrap w:val="0"/>
            <w:tcMar>
              <w:top w:w="20" w:type="dxa"/>
              <w:left w:w="20" w:type="dxa"/>
              <w:bottom w:w="22" w:type="dxa"/>
              <w:right w:w="20" w:type="dxa"/>
            </w:tcMar>
            <w:vAlign w:val="bottom"/>
          </w:tcPr>
          <w:p w14:paraId="4FE7E8E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60" w:type="dxa"/>
            <w:tcBorders>
              <w:bottom w:val="single" w:color="000000" w:sz="6" w:space="0"/>
            </w:tcBorders>
            <w:noWrap w:val="0"/>
            <w:tcMar>
              <w:top w:w="20" w:type="dxa"/>
              <w:left w:w="20" w:type="dxa"/>
              <w:bottom w:w="22" w:type="dxa"/>
              <w:right w:w="20" w:type="dxa"/>
            </w:tcMar>
            <w:vAlign w:val="bottom"/>
          </w:tcPr>
          <w:p w14:paraId="7FC72A9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45" w:type="dxa"/>
            <w:tcBorders>
              <w:bottom w:val="single" w:color="000000" w:sz="6" w:space="0"/>
            </w:tcBorders>
            <w:noWrap w:val="0"/>
            <w:tcMar>
              <w:top w:w="20" w:type="dxa"/>
              <w:left w:w="20" w:type="dxa"/>
              <w:bottom w:w="22" w:type="dxa"/>
              <w:right w:w="20" w:type="dxa"/>
            </w:tcMar>
            <w:vAlign w:val="bottom"/>
          </w:tcPr>
          <w:p w14:paraId="568118C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532" w:type="dxa"/>
            <w:tcBorders>
              <w:bottom w:val="single" w:color="000000" w:sz="6" w:space="0"/>
            </w:tcBorders>
            <w:noWrap w:val="0"/>
            <w:tcMar>
              <w:top w:w="20" w:type="dxa"/>
              <w:left w:w="20" w:type="dxa"/>
              <w:bottom w:w="22" w:type="dxa"/>
              <w:right w:w="20" w:type="dxa"/>
            </w:tcMar>
            <w:vAlign w:val="center"/>
          </w:tcPr>
          <w:p w14:paraId="1321D5E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688" w:type="dxa"/>
            <w:tcBorders>
              <w:bottom w:val="single" w:color="000000" w:sz="6" w:space="0"/>
            </w:tcBorders>
            <w:noWrap w:val="0"/>
            <w:tcMar>
              <w:top w:w="20" w:type="dxa"/>
              <w:left w:w="20" w:type="dxa"/>
              <w:bottom w:w="22" w:type="dxa"/>
              <w:right w:w="20" w:type="dxa"/>
            </w:tcMar>
            <w:vAlign w:val="bottom"/>
          </w:tcPr>
          <w:p w14:paraId="5483D86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00" w:type="dxa"/>
            <w:tcBorders>
              <w:bottom w:val="single" w:color="000000" w:sz="6" w:space="0"/>
            </w:tcBorders>
            <w:noWrap w:val="0"/>
            <w:tcMar>
              <w:top w:w="20" w:type="dxa"/>
              <w:left w:w="20" w:type="dxa"/>
              <w:bottom w:w="22" w:type="dxa"/>
              <w:right w:w="20" w:type="dxa"/>
            </w:tcMar>
            <w:vAlign w:val="bottom"/>
          </w:tcPr>
          <w:p w14:paraId="39530ED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45" w:type="dxa"/>
            <w:tcBorders>
              <w:bottom w:val="single" w:color="000000" w:sz="6" w:space="0"/>
            </w:tcBorders>
            <w:noWrap w:val="0"/>
            <w:tcMar>
              <w:top w:w="20" w:type="dxa"/>
              <w:left w:w="20" w:type="dxa"/>
              <w:bottom w:w="22" w:type="dxa"/>
              <w:right w:w="20" w:type="dxa"/>
            </w:tcMar>
            <w:vAlign w:val="bottom"/>
          </w:tcPr>
          <w:p w14:paraId="4D39C32B">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076" w:type="dxa"/>
            <w:tcBorders>
              <w:bottom w:val="single" w:color="000000" w:sz="6" w:space="0"/>
            </w:tcBorders>
            <w:noWrap w:val="0"/>
            <w:tcMar>
              <w:top w:w="20" w:type="dxa"/>
              <w:left w:w="20" w:type="dxa"/>
              <w:bottom w:w="22" w:type="dxa"/>
              <w:right w:w="20" w:type="dxa"/>
            </w:tcMar>
            <w:vAlign w:val="center"/>
          </w:tcPr>
          <w:p w14:paraId="483AC509">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单位：万元</w:t>
            </w:r>
          </w:p>
        </w:tc>
      </w:tr>
      <w:tr w14:paraId="12BD3425">
        <w:tblPrEx>
          <w:tblCellMar>
            <w:top w:w="15" w:type="dxa"/>
            <w:left w:w="15" w:type="dxa"/>
            <w:bottom w:w="15" w:type="dxa"/>
            <w:right w:w="15" w:type="dxa"/>
          </w:tblCellMar>
        </w:tblPrEx>
        <w:tc>
          <w:tcPr>
            <w:tcW w:w="852"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BEF839">
            <w:pPr>
              <w:widowControl/>
              <w:jc w:val="center"/>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科目代码</w:t>
            </w:r>
          </w:p>
        </w:tc>
        <w:tc>
          <w:tcPr>
            <w:tcW w:w="1680" w:type="dxa"/>
            <w:gridSpan w:val="2"/>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E626F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科目名称</w:t>
            </w:r>
          </w:p>
        </w:tc>
        <w:tc>
          <w:tcPr>
            <w:tcW w:w="66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A50EB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决算数</w:t>
            </w:r>
          </w:p>
        </w:tc>
        <w:tc>
          <w:tcPr>
            <w:tcW w:w="94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1B646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科目代码</w:t>
            </w:r>
          </w:p>
        </w:tc>
        <w:tc>
          <w:tcPr>
            <w:tcW w:w="1532"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06651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科目名称</w:t>
            </w:r>
          </w:p>
        </w:tc>
        <w:tc>
          <w:tcPr>
            <w:tcW w:w="68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B8FC8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决算数</w:t>
            </w:r>
          </w:p>
        </w:tc>
        <w:tc>
          <w:tcPr>
            <w:tcW w:w="9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1B043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科目代码</w:t>
            </w:r>
          </w:p>
        </w:tc>
        <w:tc>
          <w:tcPr>
            <w:tcW w:w="134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7792C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科目名称</w:t>
            </w:r>
          </w:p>
        </w:tc>
        <w:tc>
          <w:tcPr>
            <w:tcW w:w="1076"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41775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决算数</w:t>
            </w:r>
          </w:p>
        </w:tc>
      </w:tr>
      <w:tr w14:paraId="09CCB0FA">
        <w:tblPrEx>
          <w:tblCellMar>
            <w:top w:w="15" w:type="dxa"/>
            <w:left w:w="15" w:type="dxa"/>
            <w:bottom w:w="15" w:type="dxa"/>
            <w:right w:w="15" w:type="dxa"/>
          </w:tblCellMar>
        </w:tblPrEx>
        <w:tc>
          <w:tcPr>
            <w:tcW w:w="852" w:type="dxa"/>
            <w:vMerge w:val="continue"/>
            <w:tcBorders>
              <w:top w:val="single" w:color="000000" w:sz="6" w:space="0"/>
              <w:left w:val="single" w:color="000000" w:sz="6" w:space="0"/>
              <w:bottom w:val="single" w:color="000000" w:sz="6" w:space="0"/>
              <w:right w:val="single" w:color="000000" w:sz="6" w:space="0"/>
            </w:tcBorders>
            <w:vAlign w:val="center"/>
          </w:tcPr>
          <w:p w14:paraId="2E99F836">
            <w:pPr>
              <w:jc w:val="both"/>
              <w:rPr>
                <w:rFonts w:hint="eastAsia" w:ascii="宋体" w:hAnsi="宋体" w:eastAsia="宋体" w:cs="宋体"/>
                <w:b w:val="0"/>
                <w:bCs w:val="0"/>
                <w:i w:val="0"/>
                <w:iCs w:val="0"/>
                <w:smallCaps w:val="0"/>
                <w:color w:val="000000"/>
                <w:kern w:val="0"/>
                <w:sz w:val="20"/>
                <w:szCs w:val="20"/>
              </w:rPr>
            </w:pPr>
          </w:p>
        </w:tc>
        <w:tc>
          <w:tcPr>
            <w:tcW w:w="1680"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32EAB080">
            <w:pPr>
              <w:jc w:val="both"/>
              <w:rPr>
                <w:rFonts w:hint="eastAsia" w:ascii="宋体" w:hAnsi="宋体" w:eastAsia="宋体" w:cs="宋体"/>
                <w:b w:val="0"/>
                <w:bCs w:val="0"/>
                <w:i w:val="0"/>
                <w:iCs w:val="0"/>
                <w:smallCaps w:val="0"/>
                <w:color w:val="000000"/>
                <w:kern w:val="0"/>
                <w:sz w:val="20"/>
                <w:szCs w:val="20"/>
              </w:rPr>
            </w:pPr>
          </w:p>
        </w:tc>
        <w:tc>
          <w:tcPr>
            <w:tcW w:w="660" w:type="dxa"/>
            <w:vMerge w:val="continue"/>
            <w:tcBorders>
              <w:top w:val="single" w:color="000000" w:sz="6" w:space="0"/>
              <w:left w:val="single" w:color="000000" w:sz="6" w:space="0"/>
              <w:bottom w:val="single" w:color="000000" w:sz="6" w:space="0"/>
              <w:right w:val="single" w:color="000000" w:sz="6" w:space="0"/>
            </w:tcBorders>
            <w:vAlign w:val="center"/>
          </w:tcPr>
          <w:p w14:paraId="3ADE03B3">
            <w:pPr>
              <w:jc w:val="both"/>
              <w:rPr>
                <w:rFonts w:hint="eastAsia" w:ascii="宋体" w:hAnsi="宋体" w:eastAsia="宋体" w:cs="宋体"/>
                <w:b w:val="0"/>
                <w:bCs w:val="0"/>
                <w:i w:val="0"/>
                <w:iCs w:val="0"/>
                <w:smallCaps w:val="0"/>
                <w:color w:val="000000"/>
                <w:kern w:val="0"/>
                <w:sz w:val="20"/>
                <w:szCs w:val="20"/>
              </w:rPr>
            </w:pPr>
          </w:p>
        </w:tc>
        <w:tc>
          <w:tcPr>
            <w:tcW w:w="945" w:type="dxa"/>
            <w:vMerge w:val="continue"/>
            <w:tcBorders>
              <w:top w:val="single" w:color="000000" w:sz="6" w:space="0"/>
              <w:left w:val="single" w:color="000000" w:sz="6" w:space="0"/>
              <w:bottom w:val="single" w:color="000000" w:sz="6" w:space="0"/>
              <w:right w:val="single" w:color="000000" w:sz="6" w:space="0"/>
            </w:tcBorders>
            <w:vAlign w:val="center"/>
          </w:tcPr>
          <w:p w14:paraId="13030946">
            <w:pPr>
              <w:jc w:val="both"/>
              <w:rPr>
                <w:rFonts w:hint="eastAsia" w:ascii="宋体" w:hAnsi="宋体" w:eastAsia="宋体" w:cs="宋体"/>
                <w:b w:val="0"/>
                <w:bCs w:val="0"/>
                <w:i w:val="0"/>
                <w:iCs w:val="0"/>
                <w:smallCaps w:val="0"/>
                <w:color w:val="000000"/>
                <w:kern w:val="0"/>
                <w:sz w:val="20"/>
                <w:szCs w:val="20"/>
              </w:rPr>
            </w:pPr>
          </w:p>
        </w:tc>
        <w:tc>
          <w:tcPr>
            <w:tcW w:w="1532" w:type="dxa"/>
            <w:vMerge w:val="continue"/>
            <w:tcBorders>
              <w:top w:val="single" w:color="000000" w:sz="6" w:space="0"/>
              <w:left w:val="single" w:color="000000" w:sz="6" w:space="0"/>
              <w:bottom w:val="single" w:color="000000" w:sz="6" w:space="0"/>
              <w:right w:val="single" w:color="000000" w:sz="6" w:space="0"/>
            </w:tcBorders>
            <w:vAlign w:val="center"/>
          </w:tcPr>
          <w:p w14:paraId="42793315">
            <w:pPr>
              <w:jc w:val="both"/>
              <w:rPr>
                <w:rFonts w:hint="eastAsia" w:ascii="宋体" w:hAnsi="宋体" w:eastAsia="宋体" w:cs="宋体"/>
                <w:b w:val="0"/>
                <w:bCs w:val="0"/>
                <w:i w:val="0"/>
                <w:iCs w:val="0"/>
                <w:smallCaps w:val="0"/>
                <w:color w:val="000000"/>
                <w:kern w:val="0"/>
                <w:sz w:val="20"/>
                <w:szCs w:val="20"/>
              </w:rPr>
            </w:pPr>
          </w:p>
        </w:tc>
        <w:tc>
          <w:tcPr>
            <w:tcW w:w="688" w:type="dxa"/>
            <w:vMerge w:val="continue"/>
            <w:tcBorders>
              <w:top w:val="single" w:color="000000" w:sz="6" w:space="0"/>
              <w:left w:val="single" w:color="000000" w:sz="6" w:space="0"/>
              <w:bottom w:val="single" w:color="000000" w:sz="6" w:space="0"/>
              <w:right w:val="single" w:color="000000" w:sz="6" w:space="0"/>
            </w:tcBorders>
            <w:vAlign w:val="center"/>
          </w:tcPr>
          <w:p w14:paraId="7DD6007C">
            <w:pPr>
              <w:jc w:val="both"/>
              <w:rPr>
                <w:rFonts w:hint="eastAsia" w:ascii="宋体" w:hAnsi="宋体" w:eastAsia="宋体" w:cs="宋体"/>
                <w:b w:val="0"/>
                <w:bCs w:val="0"/>
                <w:i w:val="0"/>
                <w:iCs w:val="0"/>
                <w:smallCaps w:val="0"/>
                <w:color w:val="000000"/>
                <w:kern w:val="0"/>
                <w:sz w:val="20"/>
                <w:szCs w:val="20"/>
              </w:rPr>
            </w:pPr>
          </w:p>
        </w:tc>
        <w:tc>
          <w:tcPr>
            <w:tcW w:w="900" w:type="dxa"/>
            <w:vMerge w:val="continue"/>
            <w:tcBorders>
              <w:top w:val="single" w:color="000000" w:sz="6" w:space="0"/>
              <w:left w:val="single" w:color="000000" w:sz="6" w:space="0"/>
              <w:bottom w:val="single" w:color="000000" w:sz="6" w:space="0"/>
              <w:right w:val="single" w:color="000000" w:sz="6" w:space="0"/>
            </w:tcBorders>
            <w:vAlign w:val="center"/>
          </w:tcPr>
          <w:p w14:paraId="7240F3FC">
            <w:pPr>
              <w:jc w:val="both"/>
              <w:rPr>
                <w:rFonts w:hint="eastAsia" w:ascii="宋体" w:hAnsi="宋体" w:eastAsia="宋体" w:cs="宋体"/>
                <w:b w:val="0"/>
                <w:bCs w:val="0"/>
                <w:i w:val="0"/>
                <w:iCs w:val="0"/>
                <w:smallCaps w:val="0"/>
                <w:color w:val="000000"/>
                <w:kern w:val="0"/>
                <w:sz w:val="20"/>
                <w:szCs w:val="20"/>
              </w:rPr>
            </w:pPr>
          </w:p>
        </w:tc>
        <w:tc>
          <w:tcPr>
            <w:tcW w:w="1345" w:type="dxa"/>
            <w:vMerge w:val="continue"/>
            <w:tcBorders>
              <w:top w:val="single" w:color="000000" w:sz="6" w:space="0"/>
              <w:left w:val="single" w:color="000000" w:sz="6" w:space="0"/>
              <w:bottom w:val="single" w:color="000000" w:sz="6" w:space="0"/>
              <w:right w:val="single" w:color="000000" w:sz="6" w:space="0"/>
            </w:tcBorders>
            <w:vAlign w:val="center"/>
          </w:tcPr>
          <w:p w14:paraId="76EC2E95">
            <w:pPr>
              <w:jc w:val="both"/>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DE8F3D1">
            <w:pPr>
              <w:jc w:val="both"/>
              <w:rPr>
                <w:rFonts w:hint="eastAsia" w:ascii="宋体" w:hAnsi="宋体" w:eastAsia="宋体" w:cs="宋体"/>
                <w:b w:val="0"/>
                <w:bCs w:val="0"/>
                <w:i w:val="0"/>
                <w:iCs w:val="0"/>
                <w:smallCaps w:val="0"/>
                <w:color w:val="000000"/>
                <w:kern w:val="0"/>
                <w:sz w:val="20"/>
                <w:szCs w:val="20"/>
              </w:rPr>
            </w:pPr>
          </w:p>
        </w:tc>
      </w:tr>
      <w:tr w14:paraId="0A8E6C71">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5D1FBD">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301</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8D9760">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工资福利支出</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430FD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291.28</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B81F2D">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285C78">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商品和服务支出</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38CE99">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13.84</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C21451">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307</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BFDE5A">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债务利息及费用支出</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27D97E">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6BDFD120">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A8824B">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30101</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A6D7EE">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基本工资</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E1C6E4">
            <w:pPr>
              <w:widowControl/>
              <w:jc w:val="center"/>
              <w:rPr>
                <w:rFonts w:hint="eastAsia"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rPr>
              <w:t>56.8</w:t>
            </w:r>
            <w:r>
              <w:rPr>
                <w:rFonts w:hint="eastAsia" w:ascii="宋体" w:hAnsi="宋体" w:eastAsia="宋体" w:cs="宋体"/>
                <w:b w:val="0"/>
                <w:bCs w:val="0"/>
                <w:i w:val="0"/>
                <w:iCs w:val="0"/>
                <w:smallCaps w:val="0"/>
                <w:color w:val="000000"/>
                <w:kern w:val="0"/>
                <w:sz w:val="20"/>
                <w:szCs w:val="20"/>
                <w:lang w:val="en-US" w:eastAsia="zh-CN"/>
              </w:rPr>
              <w:t>0</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28AF8B">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30201</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2D5940">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办公费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2B499D">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4.41</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ACFD9B">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30701</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47BD3F">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国内债务付息</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1E0165">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B140AEE">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4A3556">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30102</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A9EF25">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津贴补贴</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C41E5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104.84</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56A48F">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30202</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CF2243">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印刷费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58CC4E">
            <w:pPr>
              <w:widowControl/>
              <w:jc w:val="both"/>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8FD243">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30702</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4EE428">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国外债务付息</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5F9AEB">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322CB678">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D81B6D">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30103</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E75F0C">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奖金</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7891F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17.97</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9FF6C4">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30203</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D757C7">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咨询费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8D45B5">
            <w:pPr>
              <w:widowControl/>
              <w:jc w:val="both"/>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BBEBC6">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5355F2">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资本性支出</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6BE1E8">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118BAB79">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8C3D66">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30106</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2074E5">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伙食补助费</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5CC6B0">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4287E8">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30204</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DD746A">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手续费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24C236">
            <w:pPr>
              <w:widowControl/>
              <w:jc w:val="both"/>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60CFA2">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31001</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915B76">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房屋建筑物购建</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57F908">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3F1B95CD">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6A453D">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30107</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3C3D31">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绩效工资</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188B59">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F5142A">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30205</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248F94">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水费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642057">
            <w:pPr>
              <w:widowControl/>
              <w:jc w:val="both"/>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95B357">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31002</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336ED4">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办公设备购置</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63EC0B">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767DAAC">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4A4A4E">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30108</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CF800F">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机关事业单位基本养老保险缴费</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421E7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21.14</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6AAB4E">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30206</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E181D3">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电费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D7B0B5">
            <w:pPr>
              <w:widowControl/>
              <w:jc w:val="both"/>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E4AF14">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31003</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150D4B">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专用设备购置</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8EBC26">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8ECF98C">
        <w:tblPrEx>
          <w:tblCellMar>
            <w:top w:w="15" w:type="dxa"/>
            <w:left w:w="15" w:type="dxa"/>
            <w:bottom w:w="15" w:type="dxa"/>
            <w:right w:w="15" w:type="dxa"/>
          </w:tblCellMar>
        </w:tblPrEx>
        <w:trPr>
          <w:trHeight w:val="90" w:hRule="atLeast"/>
        </w:trPr>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08E64F">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30109</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BC3868">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职业年金缴费</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8C060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10.57</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2436A9">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30207</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A1BB30">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邮电费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9DBB1F">
            <w:pPr>
              <w:widowControl/>
              <w:jc w:val="both"/>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622D99">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31005</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D0B68C">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基础设施建设</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E5CA88">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4C1F0D72">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D054FA">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30110</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12FB5F">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职工基本医疗保险缴费</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49F62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7.61</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8FB4DF">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30208</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BD69C4">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取暖费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F990CA">
            <w:pPr>
              <w:widowControl/>
              <w:jc w:val="both"/>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97C17A">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31006</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A45A98">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大型修缮</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46D260">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3A91959F">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795A1E">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30111</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31AB9D">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公务员医疗补助缴费</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AE011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9.36</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B91E90">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30209</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1F6C79">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物业管理费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11B93B">
            <w:pPr>
              <w:widowControl/>
              <w:jc w:val="both"/>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12FED7">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31007</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D8893D">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信息网络及软件购置更新</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1269BF">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F645449">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E974EC">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30112</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70EC1B">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其他社会保障缴费</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543AC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2.74</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963484">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30211</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434742">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差旅费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817277">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0.62</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1FCAC8">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31008</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E42B53">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物资储备</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B7898D">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88A2BAB">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304B71">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30113</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6E79BD">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住房公积金</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7B747B">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19.43</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990DC1">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30212</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CFC483">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因公出国（境）费用</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7713CD">
            <w:pPr>
              <w:widowControl/>
              <w:jc w:val="both"/>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15B806">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31009</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9253A4">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土地补偿</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8285F3">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52DB9EF">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65D51E">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30114</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0D729E">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医疗费</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6E11D0">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88CA77">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30213</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DB680C">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维修（护）费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B9260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0.33</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A79D35">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31010</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A13025">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安置补助</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EA4035">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1B75FEE8">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B0322D">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30199</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98E735">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其他工资福利支出</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E384C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40.81</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B26694">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30214</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BC87B8">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租赁费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21F2B7">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A34228">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31011</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E6032C">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地上附着物和青苗补偿</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3AB122">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4B2FF9A3">
        <w:tblPrEx>
          <w:tblCellMar>
            <w:top w:w="15" w:type="dxa"/>
            <w:left w:w="15" w:type="dxa"/>
            <w:bottom w:w="15" w:type="dxa"/>
            <w:right w:w="15" w:type="dxa"/>
          </w:tblCellMar>
        </w:tblPrEx>
        <w:trPr>
          <w:trHeight w:val="461" w:hRule="atLeast"/>
        </w:trPr>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8BA566">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303</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0AA5E6">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18"/>
                <w:szCs w:val="18"/>
              </w:rPr>
              <w:t>对个人和家庭的补助</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0B586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46.15</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45C9AD">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30215</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0BE6E0">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会议费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BB047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C6AC46">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31012</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3A29F9">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拆迁补偿</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1F98B8">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717D4A8">
        <w:tblPrEx>
          <w:tblCellMar>
            <w:top w:w="15" w:type="dxa"/>
            <w:left w:w="15" w:type="dxa"/>
            <w:bottom w:w="15" w:type="dxa"/>
            <w:right w:w="15" w:type="dxa"/>
          </w:tblCellMar>
        </w:tblPrEx>
        <w:trPr>
          <w:trHeight w:val="566" w:hRule="atLeast"/>
        </w:trPr>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649103">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30301</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98F751">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离休费</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A8F0D8">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F1A64A">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30216</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4A463D">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培训费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D2FD0E">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69C5AE">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31013</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B32054">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公务用车购置</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F6B56B">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4BB7129">
        <w:tblPrEx>
          <w:tblCellMar>
            <w:top w:w="15" w:type="dxa"/>
            <w:left w:w="15" w:type="dxa"/>
            <w:bottom w:w="15" w:type="dxa"/>
            <w:right w:w="15" w:type="dxa"/>
          </w:tblCellMar>
        </w:tblPrEx>
        <w:trPr>
          <w:trHeight w:val="593" w:hRule="atLeast"/>
        </w:trPr>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3A94EF">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30302</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66BA65">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退休费</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7BB15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32.52</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B4B0A5">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30217</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CF42CB">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公务接待费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D4B338">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8FA1C1">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31019</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93A281">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其他交通工具购置</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ED1D3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64551920">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7074FF">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30303</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A8374D">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退职（役）费</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D06CE1">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F7E445">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30218</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0BAC8D">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专用材料费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15A31F">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69ED6A">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31021</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90B306">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文物和陈列品购置</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946862">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25D15F42">
        <w:tblPrEx>
          <w:tblCellMar>
            <w:top w:w="15" w:type="dxa"/>
            <w:left w:w="15" w:type="dxa"/>
            <w:bottom w:w="15" w:type="dxa"/>
            <w:right w:w="15" w:type="dxa"/>
          </w:tblCellMar>
        </w:tblPrEx>
        <w:trPr>
          <w:trHeight w:val="446" w:hRule="atLeast"/>
        </w:trPr>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E47449">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30304</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14B9EE">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抚恤金</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D9E4D1">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4273DA">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30224</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0FF788">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被装购置费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AC39BF">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3B9C12">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31022</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63E662">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无形资产购置</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984D91">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388BF809">
        <w:tblPrEx>
          <w:tblCellMar>
            <w:top w:w="15" w:type="dxa"/>
            <w:left w:w="15" w:type="dxa"/>
            <w:bottom w:w="15" w:type="dxa"/>
            <w:right w:w="15" w:type="dxa"/>
          </w:tblCellMar>
        </w:tblPrEx>
        <w:trPr>
          <w:trHeight w:val="476" w:hRule="atLeast"/>
        </w:trPr>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21C7DB">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30305</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5863BE">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生活补助</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E7239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0.77</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66702A">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30225</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ACCCD3">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专用燃料费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A8667E">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482977">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31099</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BA38E7">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18"/>
                <w:szCs w:val="18"/>
              </w:rPr>
              <w:t>其他资本性支出</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7CEEDD">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48FAB06F">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2C39BB">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30306</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B19D10">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救济费</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EA1492">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96592B">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30226</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919A59">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劳务费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F25A31">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DF239D">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399</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6EF736">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其他支出</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20FDD2">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C4ECA79">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01AF0E">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30307</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922D34">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医疗费补助</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501D5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12.85</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06E020">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30227</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5E266C">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委托业务费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2800B0">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C34777">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39907</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BDDB63">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国家赔偿费用支出</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5089CF">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53F222F3">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78A75F">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30308</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5E3ABC">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助学金</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4E36C5">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474D44">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30228</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82C761">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工会经费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4312F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2.79</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5DBF81">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39908</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D185AF">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对民间非营利组织和群众性自治组织补贴</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E1B600">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697FCD58">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59CE0B">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30309</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F2CF55">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奖励金</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E210F6">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B52627">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30229</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54D018">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福利费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25ECB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1F1171">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39909</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D4191B">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经常性赠与</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C294CE">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11BA9740">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70E92A">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30310</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05DD41">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个人农业生产补贴</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8BE8A6">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8BB564">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30231</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F9BAEE">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公务用车运行维护费</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5444D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03A814">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39910</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3873F9">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资本性赠与</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965EFB">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08CA921">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978AE6">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30311</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175973">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代缴社会保险费</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1B1A70">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D707A1">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30239</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A1E785">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其他交通费用</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B418F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0.53</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44E018">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39999</w:t>
            </w: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6F754B">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其他支出</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D924FF">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7B39E33B">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B6EDF1">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30399</w:t>
            </w: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E657E9">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其他对个人和家庭的补助</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A517B4">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660EF1">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30240</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E2B3C3">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税金及附加费用</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B1BEAC">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6F59F7">
            <w:pPr>
              <w:widowControl/>
              <w:jc w:val="both"/>
              <w:rPr>
                <w:rFonts w:hint="eastAsia" w:ascii="宋体" w:hAnsi="宋体" w:eastAsia="宋体" w:cs="宋体"/>
                <w:b w:val="0"/>
                <w:bCs w:val="0"/>
                <w:i w:val="0"/>
                <w:iCs w:val="0"/>
                <w:smallCaps w:val="0"/>
                <w:color w:val="000000"/>
                <w:kern w:val="0"/>
                <w:sz w:val="20"/>
                <w:szCs w:val="20"/>
              </w:rPr>
            </w:pP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655AAD">
            <w:pPr>
              <w:widowControl/>
              <w:jc w:val="both"/>
              <w:rPr>
                <w:rFonts w:hint="eastAsia" w:ascii="宋体" w:hAnsi="宋体" w:eastAsia="宋体" w:cs="宋体"/>
                <w:b w:val="0"/>
                <w:bCs w:val="0"/>
                <w:i w:val="0"/>
                <w:iCs w:val="0"/>
                <w:smallCaps w:val="0"/>
                <w:color w:val="000000"/>
                <w:kern w:val="0"/>
                <w:sz w:val="20"/>
                <w:szCs w:val="20"/>
              </w:rPr>
            </w:pP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921B16">
            <w:pPr>
              <w:widowControl/>
              <w:jc w:val="both"/>
              <w:rPr>
                <w:rFonts w:hint="eastAsia" w:ascii="宋体" w:hAnsi="宋体" w:eastAsia="宋体" w:cs="宋体"/>
                <w:b w:val="0"/>
                <w:bCs w:val="0"/>
                <w:i w:val="0"/>
                <w:iCs w:val="0"/>
                <w:smallCaps w:val="0"/>
                <w:color w:val="000000"/>
                <w:kern w:val="0"/>
                <w:sz w:val="20"/>
                <w:szCs w:val="20"/>
              </w:rPr>
            </w:pPr>
          </w:p>
        </w:tc>
      </w:tr>
      <w:tr w14:paraId="02D04393">
        <w:tblPrEx>
          <w:tblCellMar>
            <w:top w:w="15" w:type="dxa"/>
            <w:left w:w="15" w:type="dxa"/>
            <w:bottom w:w="15" w:type="dxa"/>
            <w:right w:w="15" w:type="dxa"/>
          </w:tblCellMar>
        </w:tblPrEx>
        <w:tc>
          <w:tcPr>
            <w:tcW w:w="85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D7C518">
            <w:pPr>
              <w:widowControl/>
              <w:jc w:val="both"/>
              <w:rPr>
                <w:rFonts w:hint="eastAsia" w:ascii="宋体" w:hAnsi="宋体" w:eastAsia="宋体" w:cs="宋体"/>
                <w:b w:val="0"/>
                <w:bCs w:val="0"/>
                <w:i w:val="0"/>
                <w:iCs w:val="0"/>
                <w:smallCaps w:val="0"/>
                <w:color w:val="000000"/>
                <w:kern w:val="0"/>
                <w:sz w:val="20"/>
                <w:szCs w:val="20"/>
              </w:rPr>
            </w:pPr>
          </w:p>
        </w:tc>
        <w:tc>
          <w:tcPr>
            <w:tcW w:w="168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B7C2C0">
            <w:pPr>
              <w:widowControl/>
              <w:jc w:val="both"/>
              <w:rPr>
                <w:rFonts w:hint="eastAsia" w:ascii="宋体" w:hAnsi="宋体" w:eastAsia="宋体" w:cs="宋体"/>
                <w:b w:val="0"/>
                <w:bCs w:val="0"/>
                <w:i w:val="0"/>
                <w:iCs w:val="0"/>
                <w:smallCaps w:val="0"/>
                <w:color w:val="000000"/>
                <w:kern w:val="0"/>
                <w:sz w:val="20"/>
                <w:szCs w:val="20"/>
              </w:rPr>
            </w:pP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156694">
            <w:pPr>
              <w:widowControl/>
              <w:jc w:val="center"/>
              <w:rPr>
                <w:rFonts w:hint="eastAsia" w:ascii="宋体" w:hAnsi="宋体" w:eastAsia="宋体" w:cs="宋体"/>
                <w:b w:val="0"/>
                <w:bCs w:val="0"/>
                <w:i w:val="0"/>
                <w:iCs w:val="0"/>
                <w:smallCaps w:val="0"/>
                <w:color w:val="000000"/>
                <w:kern w:val="0"/>
                <w:sz w:val="20"/>
                <w:szCs w:val="20"/>
              </w:rPr>
            </w:pPr>
          </w:p>
        </w:tc>
        <w:tc>
          <w:tcPr>
            <w:tcW w:w="9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7CA389">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30299</w:t>
            </w:r>
          </w:p>
        </w:tc>
        <w:tc>
          <w:tcPr>
            <w:tcW w:w="15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333708">
            <w:pPr>
              <w:widowControl/>
              <w:jc w:val="both"/>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其他商品和服务支出</w:t>
            </w:r>
          </w:p>
        </w:tc>
        <w:tc>
          <w:tcPr>
            <w:tcW w:w="68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3B334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3.08</w:t>
            </w:r>
          </w:p>
        </w:tc>
        <w:tc>
          <w:tcPr>
            <w:tcW w:w="9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B6D9D5">
            <w:pPr>
              <w:widowControl/>
              <w:jc w:val="both"/>
              <w:rPr>
                <w:rFonts w:hint="eastAsia" w:ascii="宋体" w:hAnsi="宋体" w:eastAsia="宋体" w:cs="宋体"/>
                <w:b w:val="0"/>
                <w:bCs w:val="0"/>
                <w:i w:val="0"/>
                <w:iCs w:val="0"/>
                <w:smallCaps w:val="0"/>
                <w:color w:val="000000"/>
                <w:kern w:val="0"/>
                <w:sz w:val="20"/>
                <w:szCs w:val="20"/>
              </w:rPr>
            </w:pPr>
          </w:p>
        </w:tc>
        <w:tc>
          <w:tcPr>
            <w:tcW w:w="134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B88D19">
            <w:pPr>
              <w:widowControl/>
              <w:jc w:val="both"/>
              <w:rPr>
                <w:rFonts w:hint="eastAsia" w:ascii="宋体" w:hAnsi="宋体" w:eastAsia="宋体" w:cs="宋体"/>
                <w:b w:val="0"/>
                <w:bCs w:val="0"/>
                <w:i w:val="0"/>
                <w:iCs w:val="0"/>
                <w:smallCaps w:val="0"/>
                <w:color w:val="000000"/>
                <w:kern w:val="0"/>
                <w:sz w:val="20"/>
                <w:szCs w:val="20"/>
              </w:rPr>
            </w:pP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A76AB8">
            <w:pPr>
              <w:widowControl/>
              <w:jc w:val="both"/>
              <w:rPr>
                <w:rFonts w:hint="eastAsia" w:ascii="宋体" w:hAnsi="宋体" w:eastAsia="宋体" w:cs="宋体"/>
                <w:b w:val="0"/>
                <w:bCs w:val="0"/>
                <w:i w:val="0"/>
                <w:iCs w:val="0"/>
                <w:smallCaps w:val="0"/>
                <w:color w:val="000000"/>
                <w:kern w:val="0"/>
                <w:sz w:val="20"/>
                <w:szCs w:val="20"/>
              </w:rPr>
            </w:pPr>
          </w:p>
        </w:tc>
      </w:tr>
      <w:tr w14:paraId="454126CB">
        <w:tblPrEx>
          <w:tblCellMar>
            <w:top w:w="15" w:type="dxa"/>
            <w:left w:w="15" w:type="dxa"/>
            <w:bottom w:w="15" w:type="dxa"/>
            <w:right w:w="15" w:type="dxa"/>
          </w:tblCellMar>
        </w:tblPrEx>
        <w:tc>
          <w:tcPr>
            <w:tcW w:w="253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42F9E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人员经费合计</w:t>
            </w:r>
          </w:p>
        </w:tc>
        <w:tc>
          <w:tcPr>
            <w:tcW w:w="66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2BCC8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337.43</w:t>
            </w:r>
          </w:p>
        </w:tc>
        <w:tc>
          <w:tcPr>
            <w:tcW w:w="5410" w:type="dxa"/>
            <w:gridSpan w:val="5"/>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011DD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公用经费合计</w:t>
            </w:r>
          </w:p>
        </w:tc>
        <w:tc>
          <w:tcPr>
            <w:tcW w:w="107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1E46F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13.84</w:t>
            </w:r>
          </w:p>
        </w:tc>
      </w:tr>
    </w:tbl>
    <w:p w14:paraId="02DF4A39">
      <w:pPr>
        <w:rPr>
          <w:vanish/>
        </w:rPr>
      </w:pPr>
    </w:p>
    <w:tbl>
      <w:tblPr>
        <w:tblStyle w:val="13"/>
        <w:tblW w:w="5000" w:type="pct"/>
        <w:tblInd w:w="20" w:type="dxa"/>
        <w:tblLayout w:type="autofit"/>
        <w:tblCellMar>
          <w:top w:w="15" w:type="dxa"/>
          <w:left w:w="15" w:type="dxa"/>
          <w:bottom w:w="15" w:type="dxa"/>
          <w:right w:w="15" w:type="dxa"/>
        </w:tblCellMar>
      </w:tblPr>
      <w:tblGrid>
        <w:gridCol w:w="1191"/>
        <w:gridCol w:w="1191"/>
        <w:gridCol w:w="1191"/>
        <w:gridCol w:w="1191"/>
        <w:gridCol w:w="1191"/>
        <w:gridCol w:w="1191"/>
        <w:gridCol w:w="1191"/>
        <w:gridCol w:w="1341"/>
      </w:tblGrid>
      <w:tr w14:paraId="6BEBD59D">
        <w:tblPrEx>
          <w:tblCellMar>
            <w:top w:w="15" w:type="dxa"/>
            <w:left w:w="15" w:type="dxa"/>
            <w:bottom w:w="15" w:type="dxa"/>
            <w:right w:w="15" w:type="dxa"/>
          </w:tblCellMar>
        </w:tblPrEx>
        <w:tc>
          <w:tcPr>
            <w:gridSpan w:val="8"/>
            <w:noWrap w:val="0"/>
            <w:tcMar>
              <w:top w:w="20" w:type="dxa"/>
              <w:left w:w="20" w:type="dxa"/>
              <w:bottom w:w="20" w:type="dxa"/>
              <w:right w:w="20" w:type="dxa"/>
            </w:tcMar>
            <w:vAlign w:val="center"/>
          </w:tcPr>
          <w:p w14:paraId="118ED7C4">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hint="eastAsia" w:ascii="黑体" w:hAnsi="黑体" w:eastAsia="黑体" w:cs="黑体"/>
                <w:b w:val="0"/>
                <w:bCs w:val="0"/>
                <w:i w:val="0"/>
                <w:iCs w:val="0"/>
                <w:smallCaps w:val="0"/>
                <w:color w:val="000000"/>
                <w:kern w:val="0"/>
                <w:sz w:val="28"/>
                <w:szCs w:val="28"/>
              </w:rPr>
              <w:t>政府性基金预算财政拨款收入支出决算表</w:t>
            </w:r>
          </w:p>
        </w:tc>
      </w:tr>
      <w:tr w14:paraId="4C0D2C5C">
        <w:tblPrEx>
          <w:tblCellMar>
            <w:top w:w="15" w:type="dxa"/>
            <w:left w:w="15" w:type="dxa"/>
            <w:bottom w:w="15" w:type="dxa"/>
            <w:right w:w="15" w:type="dxa"/>
          </w:tblCellMar>
        </w:tblPrEx>
        <w:tc>
          <w:tcPr>
            <w:tcW w:w="2382" w:type="dxa"/>
            <w:gridSpan w:val="2"/>
            <w:noWrap w:val="0"/>
            <w:tcMar>
              <w:top w:w="20" w:type="dxa"/>
              <w:left w:w="20" w:type="dxa"/>
              <w:bottom w:w="20" w:type="dxa"/>
              <w:right w:w="20" w:type="dxa"/>
            </w:tcMar>
            <w:vAlign w:val="bottom"/>
          </w:tcPr>
          <w:p w14:paraId="73E1A778">
            <w:pPr>
              <w:widowControl/>
              <w:jc w:val="left"/>
              <w:rPr>
                <w:rFonts w:hint="eastAsia"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 </w:t>
            </w:r>
          </w:p>
        </w:tc>
        <w:tc>
          <w:tcPr>
            <w:tcW w:w="1191" w:type="dxa"/>
            <w:noWrap w:val="0"/>
            <w:tcMar>
              <w:top w:w="20" w:type="dxa"/>
              <w:left w:w="20" w:type="dxa"/>
              <w:bottom w:w="20" w:type="dxa"/>
              <w:right w:w="20" w:type="dxa"/>
            </w:tcMar>
            <w:vAlign w:val="bottom"/>
          </w:tcPr>
          <w:p w14:paraId="40743BCF">
            <w:pPr>
              <w:widowControl/>
              <w:jc w:val="left"/>
              <w:rPr>
                <w:rFonts w:hint="eastAsia"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 </w:t>
            </w:r>
          </w:p>
        </w:tc>
        <w:tc>
          <w:tcPr>
            <w:tcW w:w="1191" w:type="dxa"/>
            <w:noWrap w:val="0"/>
            <w:tcMar>
              <w:top w:w="20" w:type="dxa"/>
              <w:left w:w="20" w:type="dxa"/>
              <w:bottom w:w="20" w:type="dxa"/>
              <w:right w:w="20" w:type="dxa"/>
            </w:tcMar>
            <w:vAlign w:val="bottom"/>
          </w:tcPr>
          <w:p w14:paraId="6615B5AA">
            <w:pPr>
              <w:widowControl/>
              <w:jc w:val="left"/>
              <w:rPr>
                <w:rFonts w:hint="eastAsia"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 </w:t>
            </w:r>
          </w:p>
        </w:tc>
        <w:tc>
          <w:tcPr>
            <w:tcW w:w="1191" w:type="dxa"/>
            <w:noWrap w:val="0"/>
            <w:tcMar>
              <w:top w:w="20" w:type="dxa"/>
              <w:left w:w="20" w:type="dxa"/>
              <w:bottom w:w="20" w:type="dxa"/>
              <w:right w:w="20" w:type="dxa"/>
            </w:tcMar>
            <w:vAlign w:val="bottom"/>
          </w:tcPr>
          <w:p w14:paraId="6D1C0F1A">
            <w:pPr>
              <w:widowControl/>
              <w:jc w:val="left"/>
              <w:rPr>
                <w:rFonts w:hint="eastAsia"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 </w:t>
            </w:r>
          </w:p>
        </w:tc>
        <w:tc>
          <w:tcPr>
            <w:tcW w:w="1191" w:type="dxa"/>
            <w:noWrap w:val="0"/>
            <w:tcMar>
              <w:top w:w="20" w:type="dxa"/>
              <w:left w:w="20" w:type="dxa"/>
              <w:bottom w:w="20" w:type="dxa"/>
              <w:right w:w="20" w:type="dxa"/>
            </w:tcMar>
            <w:vAlign w:val="bottom"/>
          </w:tcPr>
          <w:p w14:paraId="27D8A3DA">
            <w:pPr>
              <w:widowControl/>
              <w:jc w:val="left"/>
              <w:rPr>
                <w:rFonts w:hint="eastAsia"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 </w:t>
            </w:r>
          </w:p>
        </w:tc>
        <w:tc>
          <w:tcPr>
            <w:tcW w:w="1191" w:type="dxa"/>
            <w:noWrap w:val="0"/>
            <w:tcMar>
              <w:top w:w="20" w:type="dxa"/>
              <w:left w:w="20" w:type="dxa"/>
              <w:bottom w:w="20" w:type="dxa"/>
              <w:right w:w="20" w:type="dxa"/>
            </w:tcMar>
            <w:vAlign w:val="bottom"/>
          </w:tcPr>
          <w:p w14:paraId="52582EB6">
            <w:pPr>
              <w:widowControl/>
              <w:jc w:val="left"/>
              <w:rPr>
                <w:rFonts w:hint="eastAsia"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 </w:t>
            </w:r>
          </w:p>
        </w:tc>
        <w:tc>
          <w:tcPr>
            <w:tcW w:w="1341" w:type="dxa"/>
            <w:noWrap w:val="0"/>
            <w:tcMar>
              <w:top w:w="20" w:type="dxa"/>
              <w:left w:w="20" w:type="dxa"/>
              <w:bottom w:w="20" w:type="dxa"/>
              <w:right w:w="20" w:type="dxa"/>
            </w:tcMar>
            <w:vAlign w:val="center"/>
          </w:tcPr>
          <w:p w14:paraId="453A6A3C">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公开07表</w:t>
            </w:r>
          </w:p>
        </w:tc>
      </w:tr>
      <w:tr w14:paraId="2D0DC6C7">
        <w:tblPrEx>
          <w:tblCellMar>
            <w:top w:w="15" w:type="dxa"/>
            <w:left w:w="15" w:type="dxa"/>
            <w:bottom w:w="15" w:type="dxa"/>
            <w:right w:w="15" w:type="dxa"/>
          </w:tblCellMar>
        </w:tblPrEx>
        <w:tc>
          <w:tcPr>
            <w:tcW w:w="1191" w:type="dxa"/>
            <w:tcBorders>
              <w:bottom w:val="single" w:color="000000" w:sz="6" w:space="0"/>
            </w:tcBorders>
            <w:noWrap w:val="0"/>
            <w:tcMar>
              <w:top w:w="20" w:type="dxa"/>
              <w:left w:w="20" w:type="dxa"/>
              <w:bottom w:w="22" w:type="dxa"/>
              <w:right w:w="20" w:type="dxa"/>
            </w:tcMar>
            <w:vAlign w:val="center"/>
          </w:tcPr>
          <w:p w14:paraId="4EC7F0F2">
            <w:pPr>
              <w:widowControl/>
              <w:jc w:val="left"/>
              <w:rPr>
                <w:rFonts w:hint="eastAsia"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 </w:t>
            </w:r>
          </w:p>
        </w:tc>
        <w:tc>
          <w:tcPr>
            <w:tcW w:w="1191" w:type="dxa"/>
            <w:tcBorders>
              <w:bottom w:val="single" w:color="000000" w:sz="6" w:space="0"/>
            </w:tcBorders>
            <w:noWrap w:val="0"/>
            <w:tcMar>
              <w:top w:w="20" w:type="dxa"/>
              <w:left w:w="20" w:type="dxa"/>
              <w:bottom w:w="22" w:type="dxa"/>
              <w:right w:w="20" w:type="dxa"/>
            </w:tcMar>
            <w:vAlign w:val="bottom"/>
          </w:tcPr>
          <w:p w14:paraId="6FA06856">
            <w:pPr>
              <w:widowControl/>
              <w:jc w:val="left"/>
              <w:rPr>
                <w:rFonts w:hint="eastAsia"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 </w:t>
            </w:r>
          </w:p>
        </w:tc>
        <w:tc>
          <w:tcPr>
            <w:tcW w:w="1191" w:type="dxa"/>
            <w:tcBorders>
              <w:bottom w:val="single" w:color="000000" w:sz="6" w:space="0"/>
            </w:tcBorders>
            <w:noWrap w:val="0"/>
            <w:tcMar>
              <w:top w:w="20" w:type="dxa"/>
              <w:left w:w="20" w:type="dxa"/>
              <w:bottom w:w="22" w:type="dxa"/>
              <w:right w:w="20" w:type="dxa"/>
            </w:tcMar>
            <w:vAlign w:val="bottom"/>
          </w:tcPr>
          <w:p w14:paraId="68C79072">
            <w:pPr>
              <w:widowControl/>
              <w:jc w:val="left"/>
              <w:rPr>
                <w:rFonts w:hint="eastAsia"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 </w:t>
            </w:r>
          </w:p>
        </w:tc>
        <w:tc>
          <w:tcPr>
            <w:tcW w:w="1191" w:type="dxa"/>
            <w:tcBorders>
              <w:bottom w:val="single" w:color="000000" w:sz="6" w:space="0"/>
            </w:tcBorders>
            <w:noWrap w:val="0"/>
            <w:tcMar>
              <w:top w:w="20" w:type="dxa"/>
              <w:left w:w="20" w:type="dxa"/>
              <w:bottom w:w="22" w:type="dxa"/>
              <w:right w:w="20" w:type="dxa"/>
            </w:tcMar>
            <w:vAlign w:val="bottom"/>
          </w:tcPr>
          <w:p w14:paraId="17EDE08D">
            <w:pPr>
              <w:widowControl/>
              <w:jc w:val="left"/>
              <w:rPr>
                <w:rFonts w:hint="eastAsia"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 </w:t>
            </w:r>
          </w:p>
        </w:tc>
        <w:tc>
          <w:tcPr>
            <w:tcW w:w="1191" w:type="dxa"/>
            <w:tcBorders>
              <w:bottom w:val="single" w:color="000000" w:sz="6" w:space="0"/>
            </w:tcBorders>
            <w:noWrap w:val="0"/>
            <w:tcMar>
              <w:top w:w="20" w:type="dxa"/>
              <w:left w:w="20" w:type="dxa"/>
              <w:bottom w:w="22" w:type="dxa"/>
              <w:right w:w="20" w:type="dxa"/>
            </w:tcMar>
            <w:vAlign w:val="center"/>
          </w:tcPr>
          <w:p w14:paraId="472D434D">
            <w:pPr>
              <w:widowControl/>
              <w:jc w:val="center"/>
              <w:rPr>
                <w:rFonts w:hint="eastAsia"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 </w:t>
            </w:r>
          </w:p>
        </w:tc>
        <w:tc>
          <w:tcPr>
            <w:tcW w:w="1191" w:type="dxa"/>
            <w:tcBorders>
              <w:bottom w:val="single" w:color="000000" w:sz="6" w:space="0"/>
            </w:tcBorders>
            <w:noWrap w:val="0"/>
            <w:tcMar>
              <w:top w:w="20" w:type="dxa"/>
              <w:left w:w="20" w:type="dxa"/>
              <w:bottom w:w="22" w:type="dxa"/>
              <w:right w:w="20" w:type="dxa"/>
            </w:tcMar>
            <w:vAlign w:val="bottom"/>
          </w:tcPr>
          <w:p w14:paraId="633AE468">
            <w:pPr>
              <w:widowControl/>
              <w:jc w:val="left"/>
              <w:rPr>
                <w:rFonts w:hint="eastAsia"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 </w:t>
            </w:r>
          </w:p>
        </w:tc>
        <w:tc>
          <w:tcPr>
            <w:tcW w:w="1191" w:type="dxa"/>
            <w:tcBorders>
              <w:bottom w:val="single" w:color="000000" w:sz="6" w:space="0"/>
            </w:tcBorders>
            <w:noWrap w:val="0"/>
            <w:tcMar>
              <w:top w:w="20" w:type="dxa"/>
              <w:left w:w="20" w:type="dxa"/>
              <w:bottom w:w="22" w:type="dxa"/>
              <w:right w:w="20" w:type="dxa"/>
            </w:tcMar>
            <w:vAlign w:val="bottom"/>
          </w:tcPr>
          <w:p w14:paraId="2D7DA296">
            <w:pPr>
              <w:widowControl/>
              <w:jc w:val="left"/>
              <w:rPr>
                <w:rFonts w:hint="eastAsia"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 </w:t>
            </w:r>
          </w:p>
        </w:tc>
        <w:tc>
          <w:tcPr>
            <w:tcW w:w="1341" w:type="dxa"/>
            <w:tcBorders>
              <w:bottom w:val="single" w:color="000000" w:sz="6" w:space="0"/>
            </w:tcBorders>
            <w:noWrap w:val="0"/>
            <w:tcMar>
              <w:top w:w="20" w:type="dxa"/>
              <w:left w:w="20" w:type="dxa"/>
              <w:bottom w:w="22" w:type="dxa"/>
              <w:right w:w="20" w:type="dxa"/>
            </w:tcMar>
            <w:vAlign w:val="center"/>
          </w:tcPr>
          <w:p w14:paraId="7B17DBBE">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单位：万元</w:t>
            </w:r>
          </w:p>
        </w:tc>
      </w:tr>
      <w:tr w14:paraId="43703410">
        <w:tblPrEx>
          <w:tblCellMar>
            <w:top w:w="15" w:type="dxa"/>
            <w:left w:w="15" w:type="dxa"/>
            <w:bottom w:w="15" w:type="dxa"/>
            <w:right w:w="15" w:type="dxa"/>
          </w:tblCellMar>
        </w:tblPrEx>
        <w:tc>
          <w:tcPr>
            <w:tcW w:w="238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6A355F">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项目</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56E2C1">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年初结转和结余</w:t>
            </w:r>
            <w:r>
              <w:rPr>
                <w:rFonts w:ascii="Times New Roman" w:hAnsi="Times New Roman" w:eastAsia="Times New Roman" w:cs="Times New Roman"/>
                <w:b w:val="0"/>
                <w:bCs w:val="0"/>
                <w:i w:val="0"/>
                <w:iCs w:val="0"/>
                <w:smallCaps w:val="0"/>
                <w:color w:val="000000"/>
                <w:kern w:val="0"/>
                <w:sz w:val="20"/>
                <w:szCs w:val="20"/>
              </w:rPr>
              <w:t xml:space="preserve"> </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85DE01">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本年收入</w:t>
            </w:r>
          </w:p>
        </w:tc>
        <w:tc>
          <w:tcPr>
            <w:tcW w:w="357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0B18F4">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本年支出</w:t>
            </w:r>
          </w:p>
        </w:tc>
        <w:tc>
          <w:tcPr>
            <w:tcW w:w="134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4AD350">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年末结转和结余</w:t>
            </w:r>
          </w:p>
        </w:tc>
      </w:tr>
      <w:tr w14:paraId="330A9F7F">
        <w:tblPrEx>
          <w:tblCellMar>
            <w:top w:w="15" w:type="dxa"/>
            <w:left w:w="15" w:type="dxa"/>
            <w:bottom w:w="15" w:type="dxa"/>
            <w:right w:w="15" w:type="dxa"/>
          </w:tblCellMar>
        </w:tblPrEx>
        <w:tc>
          <w:tcPr>
            <w:tcW w:w="11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ED9160">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科目代码</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CC0CFA">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6D006204">
            <w:pPr>
              <w:rPr>
                <w:rFonts w:ascii="Times New Roman" w:hAnsi="Times New Roman" w:eastAsia="Times New Roman" w:cs="Times New Roman"/>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CE427E3">
            <w:pPr>
              <w:rPr>
                <w:rFonts w:ascii="Times New Roman" w:hAnsi="Times New Roman" w:eastAsia="Times New Roman" w:cs="Times New Roman"/>
                <w:b w:val="0"/>
                <w:bCs w:val="0"/>
                <w:i w:val="0"/>
                <w:iCs w:val="0"/>
                <w:smallCaps w:val="0"/>
                <w:color w:val="000000"/>
                <w:kern w:val="0"/>
                <w:sz w:val="20"/>
                <w:szCs w:val="20"/>
              </w:rPr>
            </w:pP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8DA275">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小计</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75E6E9">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基本支出</w:t>
            </w:r>
            <w:r>
              <w:rPr>
                <w:rFonts w:ascii="Times New Roman" w:hAnsi="Times New Roman" w:eastAsia="Times New Roman" w:cs="Times New Roman"/>
                <w:b w:val="0"/>
                <w:bCs w:val="0"/>
                <w:i w:val="0"/>
                <w:iCs w:val="0"/>
                <w:smallCaps w:val="0"/>
                <w:color w:val="000000"/>
                <w:kern w:val="0"/>
                <w:sz w:val="20"/>
                <w:szCs w:val="20"/>
              </w:rPr>
              <w:t xml:space="preserve"> </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B99389">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项目支出</w:t>
            </w:r>
          </w:p>
        </w:tc>
        <w:tc>
          <w:tcPr>
            <w:vMerge w:val="continue"/>
            <w:tcBorders>
              <w:top w:val="single" w:color="000000" w:sz="6" w:space="0"/>
              <w:left w:val="single" w:color="000000" w:sz="6" w:space="0"/>
              <w:bottom w:val="single" w:color="000000" w:sz="6" w:space="0"/>
              <w:right w:val="single" w:color="000000" w:sz="6" w:space="0"/>
            </w:tcBorders>
            <w:vAlign w:val="center"/>
          </w:tcPr>
          <w:p w14:paraId="6C73E74A">
            <w:pPr>
              <w:rPr>
                <w:rFonts w:ascii="Times New Roman" w:hAnsi="Times New Roman" w:eastAsia="Times New Roman" w:cs="Times New Roman"/>
                <w:b w:val="0"/>
                <w:bCs w:val="0"/>
                <w:i w:val="0"/>
                <w:iCs w:val="0"/>
                <w:smallCaps w:val="0"/>
                <w:color w:val="000000"/>
                <w:kern w:val="0"/>
                <w:sz w:val="20"/>
                <w:szCs w:val="20"/>
              </w:rPr>
            </w:pPr>
          </w:p>
        </w:tc>
      </w:tr>
      <w:tr w14:paraId="7FCD3790">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7FB30193">
            <w:pPr>
              <w:rPr>
                <w:rFonts w:ascii="Times New Roman" w:hAnsi="Times New Roman" w:eastAsia="Times New Roman" w:cs="Times New Roman"/>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832590B">
            <w:pPr>
              <w:rPr>
                <w:rFonts w:ascii="Times New Roman" w:hAnsi="Times New Roman" w:eastAsia="Times New Roman" w:cs="Times New Roman"/>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363F989">
            <w:pPr>
              <w:rPr>
                <w:rFonts w:ascii="Times New Roman" w:hAnsi="Times New Roman" w:eastAsia="Times New Roman" w:cs="Times New Roman"/>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CC9D246">
            <w:pPr>
              <w:rPr>
                <w:rFonts w:ascii="Times New Roman" w:hAnsi="Times New Roman" w:eastAsia="Times New Roman" w:cs="Times New Roman"/>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99944DC">
            <w:pPr>
              <w:rPr>
                <w:rFonts w:ascii="Times New Roman" w:hAnsi="Times New Roman" w:eastAsia="Times New Roman" w:cs="Times New Roman"/>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2759B7F">
            <w:pPr>
              <w:rPr>
                <w:rFonts w:ascii="Times New Roman" w:hAnsi="Times New Roman" w:eastAsia="Times New Roman" w:cs="Times New Roman"/>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9D296C1">
            <w:pPr>
              <w:rPr>
                <w:rFonts w:ascii="Times New Roman" w:hAnsi="Times New Roman" w:eastAsia="Times New Roman" w:cs="Times New Roman"/>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A9D548D">
            <w:pPr>
              <w:rPr>
                <w:rFonts w:ascii="Times New Roman" w:hAnsi="Times New Roman" w:eastAsia="Times New Roman" w:cs="Times New Roman"/>
                <w:b w:val="0"/>
                <w:bCs w:val="0"/>
                <w:i w:val="0"/>
                <w:iCs w:val="0"/>
                <w:smallCaps w:val="0"/>
                <w:color w:val="000000"/>
                <w:kern w:val="0"/>
                <w:sz w:val="20"/>
                <w:szCs w:val="20"/>
              </w:rPr>
            </w:pPr>
          </w:p>
        </w:tc>
      </w:tr>
      <w:tr w14:paraId="09FFC42C">
        <w:tblPrEx>
          <w:tblCellMar>
            <w:top w:w="15" w:type="dxa"/>
            <w:left w:w="15" w:type="dxa"/>
            <w:bottom w:w="15" w:type="dxa"/>
            <w:right w:w="15" w:type="dxa"/>
          </w:tblCellMar>
        </w:tblPrEx>
        <w:tc>
          <w:tcPr>
            <w:tcW w:w="238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7023B4">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栏次</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C45035">
            <w:pPr>
              <w:widowControl/>
              <w:jc w:val="center"/>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1</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59A726">
            <w:pPr>
              <w:widowControl/>
              <w:jc w:val="center"/>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2</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18386B">
            <w:pPr>
              <w:widowControl/>
              <w:jc w:val="center"/>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C7BD89">
            <w:pPr>
              <w:widowControl/>
              <w:jc w:val="center"/>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4</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0E8407">
            <w:pPr>
              <w:widowControl/>
              <w:jc w:val="center"/>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5</w:t>
            </w:r>
          </w:p>
        </w:tc>
        <w:tc>
          <w:tcPr>
            <w:tcW w:w="134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4D21EB">
            <w:pPr>
              <w:widowControl/>
              <w:jc w:val="center"/>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6</w:t>
            </w:r>
          </w:p>
        </w:tc>
      </w:tr>
      <w:tr w14:paraId="7A77AEC8">
        <w:tblPrEx>
          <w:tblCellMar>
            <w:top w:w="15" w:type="dxa"/>
            <w:left w:w="15" w:type="dxa"/>
            <w:bottom w:w="15" w:type="dxa"/>
            <w:right w:w="15" w:type="dxa"/>
          </w:tblCellMar>
        </w:tblPrEx>
        <w:tc>
          <w:tcPr>
            <w:tcW w:w="238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E88759">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合计</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41E7F0">
            <w:pPr>
              <w:widowControl/>
              <w:jc w:val="center"/>
              <w:rPr>
                <w:rFonts w:ascii="Times New Roman" w:hAnsi="Times New Roman" w:eastAsia="Times New Roman" w:cs="Times New Roman"/>
                <w:b w:val="0"/>
                <w:bCs w:val="0"/>
                <w:i w:val="0"/>
                <w:iCs w:val="0"/>
                <w:smallCaps w:val="0"/>
                <w:color w:val="000000"/>
                <w:kern w:val="0"/>
                <w:sz w:val="20"/>
                <w:szCs w:val="20"/>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31CFBC">
            <w:pPr>
              <w:widowControl/>
              <w:jc w:val="center"/>
              <w:rPr>
                <w:rFonts w:ascii="Times New Roman" w:hAnsi="Times New Roman" w:eastAsia="Times New Roman" w:cs="Times New Roman"/>
                <w:b w:val="0"/>
                <w:bCs w:val="0"/>
                <w:i w:val="0"/>
                <w:iCs w:val="0"/>
                <w:smallCaps w:val="0"/>
                <w:color w:val="000000"/>
                <w:kern w:val="0"/>
                <w:sz w:val="20"/>
                <w:szCs w:val="20"/>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79EF52">
            <w:pPr>
              <w:widowControl/>
              <w:jc w:val="center"/>
              <w:rPr>
                <w:rFonts w:ascii="Times New Roman" w:hAnsi="Times New Roman" w:eastAsia="Times New Roman" w:cs="Times New Roman"/>
                <w:b w:val="0"/>
                <w:bCs w:val="0"/>
                <w:i w:val="0"/>
                <w:iCs w:val="0"/>
                <w:smallCaps w:val="0"/>
                <w:color w:val="000000"/>
                <w:kern w:val="0"/>
                <w:sz w:val="20"/>
                <w:szCs w:val="20"/>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ABDF4F">
            <w:pPr>
              <w:widowControl/>
              <w:jc w:val="center"/>
              <w:rPr>
                <w:rFonts w:ascii="Times New Roman" w:hAnsi="Times New Roman" w:eastAsia="Times New Roman" w:cs="Times New Roman"/>
                <w:b w:val="0"/>
                <w:bCs w:val="0"/>
                <w:i w:val="0"/>
                <w:iCs w:val="0"/>
                <w:smallCaps w:val="0"/>
                <w:color w:val="000000"/>
                <w:kern w:val="0"/>
                <w:sz w:val="20"/>
                <w:szCs w:val="20"/>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D095B7">
            <w:pPr>
              <w:widowControl/>
              <w:jc w:val="center"/>
              <w:rPr>
                <w:rFonts w:ascii="Times New Roman" w:hAnsi="Times New Roman" w:eastAsia="Times New Roman" w:cs="Times New Roman"/>
                <w:b w:val="0"/>
                <w:bCs w:val="0"/>
                <w:i w:val="0"/>
                <w:iCs w:val="0"/>
                <w:smallCaps w:val="0"/>
                <w:color w:val="000000"/>
                <w:kern w:val="0"/>
                <w:sz w:val="20"/>
                <w:szCs w:val="20"/>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c>
          <w:tcPr>
            <w:tcW w:w="134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1277E5">
            <w:pPr>
              <w:widowControl/>
              <w:jc w:val="center"/>
              <w:rPr>
                <w:rFonts w:ascii="Times New Roman" w:hAnsi="Times New Roman" w:eastAsia="Times New Roman" w:cs="Times New Roman"/>
                <w:b w:val="0"/>
                <w:bCs w:val="0"/>
                <w:i w:val="0"/>
                <w:iCs w:val="0"/>
                <w:smallCaps w:val="0"/>
                <w:color w:val="000000"/>
                <w:kern w:val="0"/>
                <w:sz w:val="20"/>
                <w:szCs w:val="20"/>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61C41EFF">
        <w:tblPrEx>
          <w:tblCellMar>
            <w:top w:w="15" w:type="dxa"/>
            <w:left w:w="15" w:type="dxa"/>
            <w:bottom w:w="15" w:type="dxa"/>
            <w:right w:w="15" w:type="dxa"/>
          </w:tblCellMar>
        </w:tblPrEx>
        <w:tc>
          <w:tcPr>
            <w:tcW w:w="9678" w:type="dxa"/>
            <w:gridSpan w:val="8"/>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0770FA">
            <w:pPr>
              <w:pStyle w:val="33"/>
              <w:widowControl/>
              <w:spacing w:before="100" w:after="100"/>
              <w:ind w:left="82" w:leftChars="-5" w:hanging="92" w:hangingChars="46"/>
              <w:jc w:val="left"/>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 </w:t>
            </w:r>
            <w:r>
              <w:rPr>
                <w:rFonts w:hint="eastAsia" w:ascii="宋体" w:hAnsi="宋体" w:cs="宋体"/>
                <w:b/>
                <w:bCs/>
                <w:color w:val="0D0D0D"/>
                <w:kern w:val="0"/>
                <w:sz w:val="20"/>
                <w:szCs w:val="20"/>
                <w:lang w:eastAsia="zh-CN"/>
              </w:rPr>
              <w:t>此数据为空。本部门</w:t>
            </w:r>
            <w:r>
              <w:rPr>
                <w:rFonts w:hint="eastAsia" w:ascii="宋体" w:hAnsi="宋体" w:cs="宋体"/>
                <w:b/>
                <w:bCs/>
                <w:color w:val="0D0D0D"/>
                <w:kern w:val="0"/>
                <w:sz w:val="20"/>
                <w:szCs w:val="20"/>
                <w:lang w:val="en-US" w:eastAsia="zh-CN"/>
              </w:rPr>
              <w:t>2024年无政府性基金预算财政拨款收入支出。</w:t>
            </w:r>
            <w:r>
              <w:rPr>
                <w:rFonts w:ascii="Times New Roman" w:hAnsi="Times New Roman" w:eastAsia="Times New Roman" w:cs="Times New Roman"/>
                <w:b w:val="0"/>
                <w:bCs w:val="0"/>
                <w:i w:val="0"/>
                <w:iCs w:val="0"/>
                <w:smallCaps w:val="0"/>
                <w:color w:val="000000"/>
                <w:kern w:val="0"/>
                <w:sz w:val="20"/>
                <w:szCs w:val="20"/>
              </w:rPr>
              <w:t> </w:t>
            </w:r>
          </w:p>
        </w:tc>
      </w:tr>
    </w:tbl>
    <w:p w14:paraId="23BD456C">
      <w:pPr>
        <w:rPr>
          <w:vanish/>
        </w:rPr>
      </w:pPr>
    </w:p>
    <w:tbl>
      <w:tblPr>
        <w:tblStyle w:val="13"/>
        <w:tblW w:w="5000" w:type="pct"/>
        <w:tblInd w:w="20" w:type="dxa"/>
        <w:tblLayout w:type="autofit"/>
        <w:tblCellMar>
          <w:top w:w="15" w:type="dxa"/>
          <w:left w:w="15" w:type="dxa"/>
          <w:bottom w:w="15" w:type="dxa"/>
          <w:right w:w="15" w:type="dxa"/>
        </w:tblCellMar>
      </w:tblPr>
      <w:tblGrid>
        <w:gridCol w:w="1191"/>
        <w:gridCol w:w="1191"/>
        <w:gridCol w:w="1191"/>
        <w:gridCol w:w="1191"/>
        <w:gridCol w:w="1191"/>
        <w:gridCol w:w="1191"/>
        <w:gridCol w:w="1191"/>
        <w:gridCol w:w="1341"/>
      </w:tblGrid>
      <w:tr w14:paraId="7E1437E3">
        <w:tc>
          <w:tcPr>
            <w:gridSpan w:val="8"/>
            <w:noWrap w:val="0"/>
            <w:tcMar>
              <w:top w:w="20" w:type="dxa"/>
              <w:left w:w="20" w:type="dxa"/>
              <w:bottom w:w="20" w:type="dxa"/>
              <w:right w:w="20" w:type="dxa"/>
            </w:tcMar>
            <w:vAlign w:val="center"/>
          </w:tcPr>
          <w:p w14:paraId="257A5958">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hint="eastAsia" w:ascii="黑体" w:hAnsi="黑体" w:eastAsia="黑体" w:cs="黑体"/>
                <w:b w:val="0"/>
                <w:bCs w:val="0"/>
                <w:i w:val="0"/>
                <w:iCs w:val="0"/>
                <w:smallCaps w:val="0"/>
                <w:color w:val="000000"/>
                <w:kern w:val="0"/>
                <w:sz w:val="28"/>
                <w:szCs w:val="28"/>
              </w:rPr>
              <w:t>国有资本经营预算财政拨款收入支出决算表</w:t>
            </w:r>
          </w:p>
        </w:tc>
      </w:tr>
      <w:tr w14:paraId="17B3768C">
        <w:tblPrEx>
          <w:tblCellMar>
            <w:top w:w="15" w:type="dxa"/>
            <w:left w:w="15" w:type="dxa"/>
            <w:bottom w:w="15" w:type="dxa"/>
            <w:right w:w="15" w:type="dxa"/>
          </w:tblCellMar>
        </w:tblPrEx>
        <w:tc>
          <w:tcPr>
            <w:tcW w:w="2382" w:type="dxa"/>
            <w:gridSpan w:val="2"/>
            <w:noWrap w:val="0"/>
            <w:tcMar>
              <w:top w:w="20" w:type="dxa"/>
              <w:left w:w="20" w:type="dxa"/>
              <w:bottom w:w="20" w:type="dxa"/>
              <w:right w:w="20" w:type="dxa"/>
            </w:tcMar>
            <w:vAlign w:val="bottom"/>
          </w:tcPr>
          <w:p w14:paraId="14D47A6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1" w:type="dxa"/>
            <w:noWrap w:val="0"/>
            <w:tcMar>
              <w:top w:w="20" w:type="dxa"/>
              <w:left w:w="20" w:type="dxa"/>
              <w:bottom w:w="20" w:type="dxa"/>
              <w:right w:w="20" w:type="dxa"/>
            </w:tcMar>
            <w:vAlign w:val="bottom"/>
          </w:tcPr>
          <w:p w14:paraId="6E7221A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1" w:type="dxa"/>
            <w:noWrap w:val="0"/>
            <w:tcMar>
              <w:top w:w="20" w:type="dxa"/>
              <w:left w:w="20" w:type="dxa"/>
              <w:bottom w:w="20" w:type="dxa"/>
              <w:right w:w="20" w:type="dxa"/>
            </w:tcMar>
            <w:vAlign w:val="bottom"/>
          </w:tcPr>
          <w:p w14:paraId="334A395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1" w:type="dxa"/>
            <w:noWrap w:val="0"/>
            <w:tcMar>
              <w:top w:w="20" w:type="dxa"/>
              <w:left w:w="20" w:type="dxa"/>
              <w:bottom w:w="20" w:type="dxa"/>
              <w:right w:w="20" w:type="dxa"/>
            </w:tcMar>
            <w:vAlign w:val="bottom"/>
          </w:tcPr>
          <w:p w14:paraId="169AEDE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1" w:type="dxa"/>
            <w:noWrap w:val="0"/>
            <w:tcMar>
              <w:top w:w="20" w:type="dxa"/>
              <w:left w:w="20" w:type="dxa"/>
              <w:bottom w:w="20" w:type="dxa"/>
              <w:right w:w="20" w:type="dxa"/>
            </w:tcMar>
            <w:vAlign w:val="bottom"/>
          </w:tcPr>
          <w:p w14:paraId="6D14554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1" w:type="dxa"/>
            <w:noWrap w:val="0"/>
            <w:tcMar>
              <w:top w:w="20" w:type="dxa"/>
              <w:left w:w="20" w:type="dxa"/>
              <w:bottom w:w="20" w:type="dxa"/>
              <w:right w:w="20" w:type="dxa"/>
            </w:tcMar>
            <w:vAlign w:val="bottom"/>
          </w:tcPr>
          <w:p w14:paraId="1879527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41" w:type="dxa"/>
            <w:noWrap w:val="0"/>
            <w:tcMar>
              <w:top w:w="20" w:type="dxa"/>
              <w:left w:w="20" w:type="dxa"/>
              <w:bottom w:w="20" w:type="dxa"/>
              <w:right w:w="20" w:type="dxa"/>
            </w:tcMar>
            <w:vAlign w:val="center"/>
          </w:tcPr>
          <w:p w14:paraId="59296BDC">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公开08表</w:t>
            </w:r>
          </w:p>
        </w:tc>
      </w:tr>
      <w:tr w14:paraId="33357D47">
        <w:tblPrEx>
          <w:tblCellMar>
            <w:top w:w="15" w:type="dxa"/>
            <w:left w:w="15" w:type="dxa"/>
            <w:bottom w:w="15" w:type="dxa"/>
            <w:right w:w="15" w:type="dxa"/>
          </w:tblCellMar>
        </w:tblPrEx>
        <w:tc>
          <w:tcPr>
            <w:tcW w:w="1191" w:type="dxa"/>
            <w:tcBorders>
              <w:bottom w:val="single" w:color="000000" w:sz="6" w:space="0"/>
            </w:tcBorders>
            <w:noWrap w:val="0"/>
            <w:tcMar>
              <w:top w:w="20" w:type="dxa"/>
              <w:left w:w="20" w:type="dxa"/>
              <w:bottom w:w="22" w:type="dxa"/>
              <w:right w:w="20" w:type="dxa"/>
            </w:tcMar>
            <w:vAlign w:val="center"/>
          </w:tcPr>
          <w:p w14:paraId="151149F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1" w:type="dxa"/>
            <w:tcBorders>
              <w:bottom w:val="single" w:color="000000" w:sz="6" w:space="0"/>
            </w:tcBorders>
            <w:noWrap w:val="0"/>
            <w:tcMar>
              <w:top w:w="20" w:type="dxa"/>
              <w:left w:w="20" w:type="dxa"/>
              <w:bottom w:w="22" w:type="dxa"/>
              <w:right w:w="20" w:type="dxa"/>
            </w:tcMar>
            <w:vAlign w:val="bottom"/>
          </w:tcPr>
          <w:p w14:paraId="487F747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1" w:type="dxa"/>
            <w:tcBorders>
              <w:bottom w:val="single" w:color="000000" w:sz="6" w:space="0"/>
            </w:tcBorders>
            <w:noWrap w:val="0"/>
            <w:tcMar>
              <w:top w:w="20" w:type="dxa"/>
              <w:left w:w="20" w:type="dxa"/>
              <w:bottom w:w="22" w:type="dxa"/>
              <w:right w:w="20" w:type="dxa"/>
            </w:tcMar>
            <w:vAlign w:val="bottom"/>
          </w:tcPr>
          <w:p w14:paraId="7EED641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1" w:type="dxa"/>
            <w:tcBorders>
              <w:bottom w:val="single" w:color="000000" w:sz="6" w:space="0"/>
            </w:tcBorders>
            <w:noWrap w:val="0"/>
            <w:tcMar>
              <w:top w:w="20" w:type="dxa"/>
              <w:left w:w="20" w:type="dxa"/>
              <w:bottom w:w="22" w:type="dxa"/>
              <w:right w:w="20" w:type="dxa"/>
            </w:tcMar>
            <w:vAlign w:val="bottom"/>
          </w:tcPr>
          <w:p w14:paraId="39CA51D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1" w:type="dxa"/>
            <w:tcBorders>
              <w:bottom w:val="single" w:color="000000" w:sz="6" w:space="0"/>
            </w:tcBorders>
            <w:noWrap w:val="0"/>
            <w:tcMar>
              <w:top w:w="20" w:type="dxa"/>
              <w:left w:w="20" w:type="dxa"/>
              <w:bottom w:w="22" w:type="dxa"/>
              <w:right w:w="20" w:type="dxa"/>
            </w:tcMar>
            <w:vAlign w:val="center"/>
          </w:tcPr>
          <w:p w14:paraId="0A2678F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1" w:type="dxa"/>
            <w:tcBorders>
              <w:bottom w:val="single" w:color="000000" w:sz="6" w:space="0"/>
            </w:tcBorders>
            <w:noWrap w:val="0"/>
            <w:tcMar>
              <w:top w:w="20" w:type="dxa"/>
              <w:left w:w="20" w:type="dxa"/>
              <w:bottom w:w="22" w:type="dxa"/>
              <w:right w:w="20" w:type="dxa"/>
            </w:tcMar>
            <w:vAlign w:val="bottom"/>
          </w:tcPr>
          <w:p w14:paraId="2ADA31A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1" w:type="dxa"/>
            <w:tcBorders>
              <w:bottom w:val="single" w:color="000000" w:sz="6" w:space="0"/>
            </w:tcBorders>
            <w:noWrap w:val="0"/>
            <w:tcMar>
              <w:top w:w="20" w:type="dxa"/>
              <w:left w:w="20" w:type="dxa"/>
              <w:bottom w:w="22" w:type="dxa"/>
              <w:right w:w="20" w:type="dxa"/>
            </w:tcMar>
            <w:vAlign w:val="bottom"/>
          </w:tcPr>
          <w:p w14:paraId="20FC59F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41" w:type="dxa"/>
            <w:tcBorders>
              <w:bottom w:val="single" w:color="000000" w:sz="6" w:space="0"/>
            </w:tcBorders>
            <w:noWrap w:val="0"/>
            <w:tcMar>
              <w:top w:w="20" w:type="dxa"/>
              <w:left w:w="20" w:type="dxa"/>
              <w:bottom w:w="22" w:type="dxa"/>
              <w:right w:w="20" w:type="dxa"/>
            </w:tcMar>
            <w:vAlign w:val="center"/>
          </w:tcPr>
          <w:p w14:paraId="2B7688E9">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单位：万元</w:t>
            </w:r>
          </w:p>
        </w:tc>
      </w:tr>
      <w:tr w14:paraId="6156792E">
        <w:tblPrEx>
          <w:tblCellMar>
            <w:top w:w="15" w:type="dxa"/>
            <w:left w:w="15" w:type="dxa"/>
            <w:bottom w:w="15" w:type="dxa"/>
            <w:right w:w="15" w:type="dxa"/>
          </w:tblCellMar>
        </w:tblPrEx>
        <w:tc>
          <w:tcPr>
            <w:tcW w:w="238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51DD2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项目</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628A2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年初结转和结余</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A8745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本年收入</w:t>
            </w:r>
          </w:p>
        </w:tc>
        <w:tc>
          <w:tcPr>
            <w:tcW w:w="357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DDD1C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本年支出</w:t>
            </w:r>
          </w:p>
        </w:tc>
        <w:tc>
          <w:tcPr>
            <w:tcW w:w="134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D8584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年末结转和结余</w:t>
            </w:r>
          </w:p>
        </w:tc>
      </w:tr>
      <w:tr w14:paraId="39B716E5">
        <w:tblPrEx>
          <w:tblCellMar>
            <w:top w:w="15" w:type="dxa"/>
            <w:left w:w="15" w:type="dxa"/>
            <w:bottom w:w="15" w:type="dxa"/>
            <w:right w:w="15" w:type="dxa"/>
          </w:tblCellMar>
        </w:tblPrEx>
        <w:tc>
          <w:tcPr>
            <w:tcW w:w="11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43264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科目代码</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3B4F01">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25862042">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C44D4CC">
            <w:pPr>
              <w:rPr>
                <w:rFonts w:hint="eastAsia" w:ascii="宋体" w:hAnsi="宋体" w:eastAsia="宋体" w:cs="宋体"/>
                <w:b w:val="0"/>
                <w:bCs w:val="0"/>
                <w:i w:val="0"/>
                <w:iCs w:val="0"/>
                <w:smallCaps w:val="0"/>
                <w:color w:val="000000"/>
                <w:kern w:val="0"/>
                <w:sz w:val="20"/>
                <w:szCs w:val="20"/>
              </w:rPr>
            </w:pP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2D004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小计</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06928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基本支出</w:t>
            </w:r>
          </w:p>
        </w:tc>
        <w:tc>
          <w:tcPr>
            <w:tcW w:w="11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DDC49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项目支出</w:t>
            </w:r>
          </w:p>
        </w:tc>
        <w:tc>
          <w:tcPr>
            <w:vMerge w:val="continue"/>
            <w:tcBorders>
              <w:top w:val="single" w:color="000000" w:sz="6" w:space="0"/>
              <w:left w:val="single" w:color="000000" w:sz="6" w:space="0"/>
              <w:bottom w:val="single" w:color="000000" w:sz="6" w:space="0"/>
              <w:right w:val="single" w:color="000000" w:sz="6" w:space="0"/>
            </w:tcBorders>
            <w:vAlign w:val="center"/>
          </w:tcPr>
          <w:p w14:paraId="77893F03">
            <w:pPr>
              <w:rPr>
                <w:rFonts w:hint="eastAsia" w:ascii="宋体" w:hAnsi="宋体" w:eastAsia="宋体" w:cs="宋体"/>
                <w:b w:val="0"/>
                <w:bCs w:val="0"/>
                <w:i w:val="0"/>
                <w:iCs w:val="0"/>
                <w:smallCaps w:val="0"/>
                <w:color w:val="000000"/>
                <w:kern w:val="0"/>
                <w:sz w:val="20"/>
                <w:szCs w:val="20"/>
              </w:rPr>
            </w:pPr>
          </w:p>
        </w:tc>
      </w:tr>
      <w:tr w14:paraId="4D38AA2F">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318759F6">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EAB1491">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4F2A56C">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7086584">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5B12FE8">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48E0DB8">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1223FEA">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34FAA05">
            <w:pPr>
              <w:rPr>
                <w:rFonts w:hint="eastAsia" w:ascii="宋体" w:hAnsi="宋体" w:eastAsia="宋体" w:cs="宋体"/>
                <w:b w:val="0"/>
                <w:bCs w:val="0"/>
                <w:i w:val="0"/>
                <w:iCs w:val="0"/>
                <w:smallCaps w:val="0"/>
                <w:color w:val="000000"/>
                <w:kern w:val="0"/>
                <w:sz w:val="20"/>
                <w:szCs w:val="20"/>
              </w:rPr>
            </w:pPr>
          </w:p>
        </w:tc>
      </w:tr>
      <w:tr w14:paraId="1C5A8D68">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2497BCB8">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122B42D">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0ABA0DA">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3F59B06">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431573B">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19FBF14">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18147A1">
            <w:pP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5A93292">
            <w:pPr>
              <w:rPr>
                <w:rFonts w:hint="eastAsia" w:ascii="宋体" w:hAnsi="宋体" w:eastAsia="宋体" w:cs="宋体"/>
                <w:b w:val="0"/>
                <w:bCs w:val="0"/>
                <w:i w:val="0"/>
                <w:iCs w:val="0"/>
                <w:smallCaps w:val="0"/>
                <w:color w:val="000000"/>
                <w:kern w:val="0"/>
                <w:sz w:val="20"/>
                <w:szCs w:val="20"/>
              </w:rPr>
            </w:pPr>
          </w:p>
        </w:tc>
      </w:tr>
      <w:tr w14:paraId="3D9BC808">
        <w:tblPrEx>
          <w:tblCellMar>
            <w:top w:w="15" w:type="dxa"/>
            <w:left w:w="15" w:type="dxa"/>
            <w:bottom w:w="15" w:type="dxa"/>
            <w:right w:w="15" w:type="dxa"/>
          </w:tblCellMar>
        </w:tblPrEx>
        <w:tc>
          <w:tcPr>
            <w:tcW w:w="238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238E3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栏次</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ED4CC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45012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4B101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9AA4EB">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w:t>
            </w:r>
          </w:p>
        </w:tc>
        <w:tc>
          <w:tcPr>
            <w:tcW w:w="11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12D47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w:t>
            </w:r>
          </w:p>
        </w:tc>
        <w:tc>
          <w:tcPr>
            <w:tcW w:w="134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46839C">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w:t>
            </w:r>
          </w:p>
        </w:tc>
      </w:tr>
      <w:tr w14:paraId="3667E5B0">
        <w:tblPrEx>
          <w:tblCellMar>
            <w:top w:w="15" w:type="dxa"/>
            <w:left w:w="15" w:type="dxa"/>
            <w:bottom w:w="15" w:type="dxa"/>
            <w:right w:w="15" w:type="dxa"/>
          </w:tblCellMar>
        </w:tblPrEx>
        <w:tc>
          <w:tcPr>
            <w:tcW w:w="2382"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00EC6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合计</w:t>
            </w:r>
          </w:p>
        </w:tc>
        <w:tc>
          <w:tcPr>
            <w:tcW w:w="1191"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FB8566E">
            <w:pPr>
              <w:widowControl/>
              <w:jc w:val="center"/>
              <w:rPr>
                <w:rFonts w:hint="eastAsia" w:ascii="Times New Roman" w:hAnsi="Times New Roman" w:eastAsia="Times New Roman"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c>
          <w:tcPr>
            <w:tcW w:w="1191"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77BBA71">
            <w:pPr>
              <w:widowControl/>
              <w:jc w:val="center"/>
              <w:rPr>
                <w:rFonts w:hint="eastAsia" w:ascii="Times New Roman" w:hAnsi="Times New Roman" w:eastAsia="Times New Roman"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c>
          <w:tcPr>
            <w:tcW w:w="1191"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2A3EB76">
            <w:pPr>
              <w:widowControl/>
              <w:jc w:val="center"/>
              <w:rPr>
                <w:rFonts w:hint="eastAsia" w:ascii="Times New Roman" w:hAnsi="Times New Roman" w:eastAsia="Times New Roman"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c>
          <w:tcPr>
            <w:tcW w:w="1191"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24ACF48">
            <w:pPr>
              <w:widowControl/>
              <w:jc w:val="center"/>
              <w:rPr>
                <w:rFonts w:hint="eastAsia" w:ascii="Times New Roman" w:hAnsi="Times New Roman" w:eastAsia="Times New Roman"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c>
          <w:tcPr>
            <w:tcW w:w="1191"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D01D717">
            <w:pPr>
              <w:widowControl/>
              <w:jc w:val="center"/>
              <w:rPr>
                <w:rFonts w:hint="eastAsia" w:ascii="Times New Roman" w:hAnsi="Times New Roman" w:eastAsia="Times New Roman"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c>
          <w:tcPr>
            <w:tcW w:w="1341"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F1DA4E7">
            <w:pPr>
              <w:widowControl/>
              <w:jc w:val="center"/>
              <w:rPr>
                <w:rFonts w:hint="eastAsia" w:ascii="Times New Roman" w:hAnsi="Times New Roman" w:eastAsia="Times New Roman"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5C9D1CDD">
        <w:tblPrEx>
          <w:tblCellMar>
            <w:top w:w="15" w:type="dxa"/>
            <w:left w:w="15" w:type="dxa"/>
            <w:bottom w:w="15" w:type="dxa"/>
            <w:right w:w="15" w:type="dxa"/>
          </w:tblCellMar>
        </w:tblPrEx>
        <w:tc>
          <w:tcPr>
            <w:tcW w:w="9678" w:type="dxa"/>
            <w:gridSpan w:val="8"/>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058FCA">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r>
              <w:rPr>
                <w:rFonts w:hint="eastAsia" w:ascii="宋体" w:hAnsi="宋体" w:cs="宋体"/>
                <w:b/>
                <w:bCs/>
                <w:color w:val="0D0D0D"/>
                <w:kern w:val="0"/>
                <w:sz w:val="20"/>
                <w:szCs w:val="20"/>
                <w:lang w:eastAsia="zh-CN"/>
              </w:rPr>
              <w:t>此数据为空。本部门</w:t>
            </w:r>
            <w:r>
              <w:rPr>
                <w:rFonts w:hint="eastAsia" w:ascii="宋体" w:hAnsi="宋体" w:cs="宋体"/>
                <w:b/>
                <w:bCs/>
                <w:color w:val="0D0D0D"/>
                <w:kern w:val="0"/>
                <w:sz w:val="20"/>
                <w:szCs w:val="20"/>
                <w:lang w:val="en-US" w:eastAsia="zh-CN"/>
              </w:rPr>
              <w:t>2024年无国有资本经营预算财政拨款收入支出。</w:t>
            </w:r>
            <w:r>
              <w:rPr>
                <w:rFonts w:hint="eastAsia" w:ascii="宋体" w:hAnsi="宋体" w:eastAsia="宋体" w:cs="宋体"/>
                <w:b w:val="0"/>
                <w:bCs w:val="0"/>
                <w:i w:val="0"/>
                <w:iCs w:val="0"/>
                <w:smallCaps w:val="0"/>
                <w:color w:val="000000"/>
                <w:kern w:val="0"/>
                <w:sz w:val="20"/>
                <w:szCs w:val="20"/>
              </w:rPr>
              <w:t>  </w:t>
            </w:r>
          </w:p>
        </w:tc>
      </w:tr>
    </w:tbl>
    <w:p w14:paraId="3D52F39C">
      <w:pPr>
        <w:rPr>
          <w:vanish/>
        </w:rPr>
      </w:pPr>
    </w:p>
    <w:tbl>
      <w:tblPr>
        <w:tblStyle w:val="13"/>
        <w:tblW w:w="5000" w:type="pct"/>
        <w:tblInd w:w="20" w:type="dxa"/>
        <w:tblLayout w:type="autofit"/>
        <w:tblCellMar>
          <w:top w:w="15" w:type="dxa"/>
          <w:left w:w="15" w:type="dxa"/>
          <w:bottom w:w="15" w:type="dxa"/>
          <w:right w:w="15" w:type="dxa"/>
        </w:tblCellMar>
      </w:tblPr>
      <w:tblGrid>
        <w:gridCol w:w="992"/>
        <w:gridCol w:w="953"/>
        <w:gridCol w:w="962"/>
        <w:gridCol w:w="73"/>
        <w:gridCol w:w="693"/>
        <w:gridCol w:w="689"/>
        <w:gridCol w:w="621"/>
        <w:gridCol w:w="689"/>
        <w:gridCol w:w="996"/>
        <w:gridCol w:w="689"/>
        <w:gridCol w:w="683"/>
        <w:gridCol w:w="855"/>
        <w:gridCol w:w="783"/>
      </w:tblGrid>
      <w:tr w14:paraId="6ABA11A7">
        <w:tc>
          <w:tcPr>
            <w:gridSpan w:val="13"/>
            <w:noWrap w:val="0"/>
            <w:tcMar>
              <w:top w:w="20" w:type="dxa"/>
              <w:left w:w="20" w:type="dxa"/>
              <w:bottom w:w="20" w:type="dxa"/>
              <w:right w:w="20" w:type="dxa"/>
            </w:tcMar>
            <w:vAlign w:val="center"/>
          </w:tcPr>
          <w:p w14:paraId="52A23316">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hint="eastAsia" w:ascii="黑体" w:hAnsi="黑体" w:eastAsia="黑体" w:cs="黑体"/>
                <w:b w:val="0"/>
                <w:bCs w:val="0"/>
                <w:i w:val="0"/>
                <w:iCs w:val="0"/>
                <w:smallCaps w:val="0"/>
                <w:color w:val="000000"/>
                <w:kern w:val="0"/>
                <w:sz w:val="28"/>
                <w:szCs w:val="28"/>
              </w:rPr>
              <w:t>财政拨款“三公”经费支出决算表</w:t>
            </w:r>
          </w:p>
        </w:tc>
      </w:tr>
      <w:tr w14:paraId="567D4C87">
        <w:tblPrEx>
          <w:tblCellMar>
            <w:top w:w="15" w:type="dxa"/>
            <w:left w:w="15" w:type="dxa"/>
            <w:bottom w:w="15" w:type="dxa"/>
            <w:right w:w="15" w:type="dxa"/>
          </w:tblCellMar>
        </w:tblPrEx>
        <w:trPr>
          <w:trHeight w:val="349" w:hRule="atLeast"/>
        </w:trPr>
        <w:tc>
          <w:tcPr>
            <w:tcW w:w="1923" w:type="dxa"/>
            <w:gridSpan w:val="2"/>
            <w:noWrap w:val="0"/>
            <w:tcMar>
              <w:top w:w="20" w:type="dxa"/>
              <w:left w:w="20" w:type="dxa"/>
              <w:bottom w:w="20" w:type="dxa"/>
              <w:right w:w="20" w:type="dxa"/>
            </w:tcMar>
            <w:vAlign w:val="bottom"/>
          </w:tcPr>
          <w:p w14:paraId="6B02F72B">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058" w:type="dxa"/>
            <w:gridSpan w:val="2"/>
            <w:noWrap w:val="0"/>
            <w:tcMar>
              <w:top w:w="20" w:type="dxa"/>
              <w:left w:w="20" w:type="dxa"/>
              <w:bottom w:w="20" w:type="dxa"/>
              <w:right w:w="20" w:type="dxa"/>
            </w:tcMar>
            <w:vAlign w:val="bottom"/>
          </w:tcPr>
          <w:p w14:paraId="228D1FA2">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720" w:type="dxa"/>
            <w:noWrap w:val="0"/>
            <w:tcMar>
              <w:top w:w="20" w:type="dxa"/>
              <w:left w:w="20" w:type="dxa"/>
              <w:bottom w:w="20" w:type="dxa"/>
              <w:right w:w="20" w:type="dxa"/>
            </w:tcMar>
            <w:vAlign w:val="bottom"/>
          </w:tcPr>
          <w:p w14:paraId="0258885C">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691" w:type="dxa"/>
            <w:noWrap w:val="0"/>
            <w:tcMar>
              <w:top w:w="20" w:type="dxa"/>
              <w:left w:w="20" w:type="dxa"/>
              <w:bottom w:w="20" w:type="dxa"/>
              <w:right w:w="20" w:type="dxa"/>
            </w:tcMar>
            <w:vAlign w:val="bottom"/>
          </w:tcPr>
          <w:p w14:paraId="6E1CCFA7">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585" w:type="dxa"/>
            <w:noWrap w:val="0"/>
            <w:tcMar>
              <w:top w:w="20" w:type="dxa"/>
              <w:left w:w="20" w:type="dxa"/>
              <w:bottom w:w="20" w:type="dxa"/>
              <w:right w:w="20" w:type="dxa"/>
            </w:tcMar>
            <w:vAlign w:val="bottom"/>
          </w:tcPr>
          <w:p w14:paraId="517780C4">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691" w:type="dxa"/>
            <w:noWrap w:val="0"/>
            <w:tcMar>
              <w:top w:w="20" w:type="dxa"/>
              <w:left w:w="20" w:type="dxa"/>
              <w:bottom w:w="20" w:type="dxa"/>
              <w:right w:w="20" w:type="dxa"/>
            </w:tcMar>
            <w:vAlign w:val="bottom"/>
          </w:tcPr>
          <w:p w14:paraId="70573CFB">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997" w:type="dxa"/>
            <w:noWrap w:val="0"/>
            <w:tcMar>
              <w:top w:w="20" w:type="dxa"/>
              <w:left w:w="20" w:type="dxa"/>
              <w:bottom w:w="20" w:type="dxa"/>
              <w:right w:w="20" w:type="dxa"/>
            </w:tcMar>
            <w:vAlign w:val="bottom"/>
          </w:tcPr>
          <w:p w14:paraId="1907F61C">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691" w:type="dxa"/>
            <w:noWrap w:val="0"/>
            <w:tcMar>
              <w:top w:w="20" w:type="dxa"/>
              <w:left w:w="20" w:type="dxa"/>
              <w:bottom w:w="20" w:type="dxa"/>
              <w:right w:w="20" w:type="dxa"/>
            </w:tcMar>
            <w:vAlign w:val="bottom"/>
          </w:tcPr>
          <w:p w14:paraId="10E66E82">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682" w:type="dxa"/>
            <w:noWrap w:val="0"/>
            <w:tcMar>
              <w:top w:w="20" w:type="dxa"/>
              <w:left w:w="20" w:type="dxa"/>
              <w:bottom w:w="20" w:type="dxa"/>
              <w:right w:w="20" w:type="dxa"/>
            </w:tcMar>
            <w:vAlign w:val="bottom"/>
          </w:tcPr>
          <w:p w14:paraId="22696F17">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640" w:type="dxa"/>
            <w:gridSpan w:val="2"/>
            <w:noWrap w:val="0"/>
            <w:tcMar>
              <w:top w:w="20" w:type="dxa"/>
              <w:left w:w="20" w:type="dxa"/>
              <w:bottom w:w="20" w:type="dxa"/>
              <w:right w:w="20" w:type="dxa"/>
            </w:tcMar>
            <w:vAlign w:val="bottom"/>
          </w:tcPr>
          <w:p w14:paraId="26952469">
            <w:pPr>
              <w:widowControl/>
              <w:ind w:firstLine="720" w:firstLineChars="400"/>
              <w:jc w:val="both"/>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公开09表</w:t>
            </w:r>
          </w:p>
        </w:tc>
      </w:tr>
      <w:tr w14:paraId="5609D287">
        <w:tblPrEx>
          <w:tblCellMar>
            <w:top w:w="15" w:type="dxa"/>
            <w:left w:w="15" w:type="dxa"/>
            <w:bottom w:w="15" w:type="dxa"/>
            <w:right w:w="15" w:type="dxa"/>
          </w:tblCellMar>
        </w:tblPrEx>
        <w:trPr>
          <w:trHeight w:val="366" w:hRule="atLeast"/>
        </w:trPr>
        <w:tc>
          <w:tcPr>
            <w:tcW w:w="992" w:type="dxa"/>
            <w:tcBorders>
              <w:bottom w:val="single" w:color="000000" w:sz="6" w:space="0"/>
            </w:tcBorders>
            <w:noWrap w:val="0"/>
            <w:tcMar>
              <w:top w:w="20" w:type="dxa"/>
              <w:left w:w="20" w:type="dxa"/>
              <w:bottom w:w="22" w:type="dxa"/>
              <w:right w:w="20" w:type="dxa"/>
            </w:tcMar>
            <w:vAlign w:val="center"/>
          </w:tcPr>
          <w:p w14:paraId="2B4F710E">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931" w:type="dxa"/>
            <w:tcBorders>
              <w:bottom w:val="single" w:color="000000" w:sz="6" w:space="0"/>
            </w:tcBorders>
            <w:noWrap w:val="0"/>
            <w:tcMar>
              <w:top w:w="20" w:type="dxa"/>
              <w:left w:w="20" w:type="dxa"/>
              <w:bottom w:w="22" w:type="dxa"/>
              <w:right w:w="20" w:type="dxa"/>
            </w:tcMar>
            <w:vAlign w:val="bottom"/>
          </w:tcPr>
          <w:p w14:paraId="03312F88">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058" w:type="dxa"/>
            <w:gridSpan w:val="2"/>
            <w:tcBorders>
              <w:bottom w:val="single" w:color="000000" w:sz="6" w:space="0"/>
            </w:tcBorders>
            <w:noWrap w:val="0"/>
            <w:tcMar>
              <w:top w:w="20" w:type="dxa"/>
              <w:left w:w="20" w:type="dxa"/>
              <w:bottom w:w="22" w:type="dxa"/>
              <w:right w:w="20" w:type="dxa"/>
            </w:tcMar>
            <w:vAlign w:val="bottom"/>
          </w:tcPr>
          <w:p w14:paraId="3AEA63AE">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720" w:type="dxa"/>
            <w:tcBorders>
              <w:bottom w:val="single" w:color="000000" w:sz="6" w:space="0"/>
            </w:tcBorders>
            <w:noWrap w:val="0"/>
            <w:tcMar>
              <w:top w:w="20" w:type="dxa"/>
              <w:left w:w="20" w:type="dxa"/>
              <w:bottom w:w="22" w:type="dxa"/>
              <w:right w:w="20" w:type="dxa"/>
            </w:tcMar>
            <w:vAlign w:val="bottom"/>
          </w:tcPr>
          <w:p w14:paraId="2B590740">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691" w:type="dxa"/>
            <w:tcBorders>
              <w:bottom w:val="single" w:color="000000" w:sz="6" w:space="0"/>
            </w:tcBorders>
            <w:noWrap w:val="0"/>
            <w:tcMar>
              <w:top w:w="20" w:type="dxa"/>
              <w:left w:w="20" w:type="dxa"/>
              <w:bottom w:w="22" w:type="dxa"/>
              <w:right w:w="20" w:type="dxa"/>
            </w:tcMar>
            <w:vAlign w:val="bottom"/>
          </w:tcPr>
          <w:p w14:paraId="11988E75">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585" w:type="dxa"/>
            <w:tcBorders>
              <w:bottom w:val="single" w:color="000000" w:sz="6" w:space="0"/>
            </w:tcBorders>
            <w:noWrap w:val="0"/>
            <w:tcMar>
              <w:top w:w="20" w:type="dxa"/>
              <w:left w:w="20" w:type="dxa"/>
              <w:bottom w:w="22" w:type="dxa"/>
              <w:right w:w="20" w:type="dxa"/>
            </w:tcMar>
            <w:vAlign w:val="bottom"/>
          </w:tcPr>
          <w:p w14:paraId="4025E8EF">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691" w:type="dxa"/>
            <w:tcBorders>
              <w:bottom w:val="single" w:color="000000" w:sz="6" w:space="0"/>
            </w:tcBorders>
            <w:noWrap w:val="0"/>
            <w:tcMar>
              <w:top w:w="20" w:type="dxa"/>
              <w:left w:w="20" w:type="dxa"/>
              <w:bottom w:w="22" w:type="dxa"/>
              <w:right w:w="20" w:type="dxa"/>
            </w:tcMar>
            <w:vAlign w:val="center"/>
          </w:tcPr>
          <w:p w14:paraId="305614C7">
            <w:pPr>
              <w:widowControl/>
              <w:jc w:val="center"/>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997" w:type="dxa"/>
            <w:tcBorders>
              <w:bottom w:val="single" w:color="000000" w:sz="6" w:space="0"/>
            </w:tcBorders>
            <w:noWrap w:val="0"/>
            <w:tcMar>
              <w:top w:w="20" w:type="dxa"/>
              <w:left w:w="20" w:type="dxa"/>
              <w:bottom w:w="22" w:type="dxa"/>
              <w:right w:w="20" w:type="dxa"/>
            </w:tcMar>
            <w:vAlign w:val="bottom"/>
          </w:tcPr>
          <w:p w14:paraId="3234C8EC">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691" w:type="dxa"/>
            <w:tcBorders>
              <w:bottom w:val="single" w:color="000000" w:sz="6" w:space="0"/>
            </w:tcBorders>
            <w:noWrap w:val="0"/>
            <w:tcMar>
              <w:top w:w="20" w:type="dxa"/>
              <w:left w:w="20" w:type="dxa"/>
              <w:bottom w:w="22" w:type="dxa"/>
              <w:right w:w="20" w:type="dxa"/>
            </w:tcMar>
            <w:vAlign w:val="bottom"/>
          </w:tcPr>
          <w:p w14:paraId="0BAB6EFA">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682" w:type="dxa"/>
            <w:tcBorders>
              <w:bottom w:val="single" w:color="000000" w:sz="6" w:space="0"/>
            </w:tcBorders>
            <w:noWrap w:val="0"/>
            <w:tcMar>
              <w:top w:w="20" w:type="dxa"/>
              <w:left w:w="20" w:type="dxa"/>
              <w:bottom w:w="22" w:type="dxa"/>
              <w:right w:w="20" w:type="dxa"/>
            </w:tcMar>
            <w:vAlign w:val="bottom"/>
          </w:tcPr>
          <w:p w14:paraId="1A20FFAF">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1640" w:type="dxa"/>
            <w:gridSpan w:val="2"/>
            <w:tcBorders>
              <w:bottom w:val="single" w:color="000000" w:sz="6" w:space="0"/>
            </w:tcBorders>
            <w:noWrap w:val="0"/>
            <w:tcMar>
              <w:top w:w="20" w:type="dxa"/>
              <w:left w:w="20" w:type="dxa"/>
              <w:bottom w:w="22" w:type="dxa"/>
              <w:right w:w="20" w:type="dxa"/>
            </w:tcMar>
            <w:vAlign w:val="bottom"/>
          </w:tcPr>
          <w:p w14:paraId="64192904">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r>
              <w:rPr>
                <w:rFonts w:hint="eastAsia" w:ascii="宋体" w:hAnsi="宋体" w:eastAsia="宋体" w:cs="宋体"/>
                <w:b w:val="0"/>
                <w:bCs w:val="0"/>
                <w:i w:val="0"/>
                <w:iCs w:val="0"/>
                <w:smallCaps w:val="0"/>
                <w:color w:val="000000"/>
                <w:kern w:val="0"/>
                <w:sz w:val="18"/>
                <w:szCs w:val="18"/>
                <w:lang w:val="en-US" w:eastAsia="zh-CN"/>
              </w:rPr>
              <w:t xml:space="preserve">     </w:t>
            </w:r>
            <w:r>
              <w:rPr>
                <w:rFonts w:hint="eastAsia" w:ascii="宋体" w:hAnsi="宋体" w:eastAsia="宋体" w:cs="宋体"/>
                <w:b w:val="0"/>
                <w:bCs w:val="0"/>
                <w:i w:val="0"/>
                <w:iCs w:val="0"/>
                <w:smallCaps w:val="0"/>
                <w:color w:val="000000"/>
                <w:kern w:val="0"/>
                <w:sz w:val="18"/>
                <w:szCs w:val="18"/>
              </w:rPr>
              <w:t>单位：万元</w:t>
            </w:r>
          </w:p>
        </w:tc>
      </w:tr>
      <w:tr w14:paraId="2A75F6C3">
        <w:tblPrEx>
          <w:tblCellMar>
            <w:top w:w="15" w:type="dxa"/>
            <w:left w:w="15" w:type="dxa"/>
            <w:bottom w:w="15" w:type="dxa"/>
            <w:right w:w="15" w:type="dxa"/>
          </w:tblCellMar>
        </w:tblPrEx>
        <w:tc>
          <w:tcPr>
            <w:tcW w:w="4977" w:type="dxa"/>
            <w:gridSpan w:val="7"/>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EFB05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预算数</w:t>
            </w:r>
          </w:p>
        </w:tc>
        <w:tc>
          <w:tcPr>
            <w:tcW w:w="4701"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A13D5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决算数</w:t>
            </w:r>
          </w:p>
        </w:tc>
      </w:tr>
      <w:tr w14:paraId="43CF87C1">
        <w:tblPrEx>
          <w:tblCellMar>
            <w:top w:w="15" w:type="dxa"/>
            <w:left w:w="15" w:type="dxa"/>
            <w:bottom w:w="15" w:type="dxa"/>
            <w:right w:w="15" w:type="dxa"/>
          </w:tblCellMar>
        </w:tblPrEx>
        <w:tc>
          <w:tcPr>
            <w:tcW w:w="992"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E5197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合计</w:t>
            </w:r>
          </w:p>
        </w:tc>
        <w:tc>
          <w:tcPr>
            <w:tcW w:w="93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D444A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因公出国 （境）费用</w:t>
            </w:r>
          </w:p>
        </w:tc>
        <w:tc>
          <w:tcPr>
            <w:tcW w:w="2469"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38E73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公务用车购置及运行维护费</w:t>
            </w:r>
          </w:p>
        </w:tc>
        <w:tc>
          <w:tcPr>
            <w:tcW w:w="58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F5F58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公务接待费</w:t>
            </w:r>
          </w:p>
        </w:tc>
        <w:tc>
          <w:tcPr>
            <w:tcW w:w="6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5C3E4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合计</w:t>
            </w:r>
          </w:p>
        </w:tc>
        <w:tc>
          <w:tcPr>
            <w:tcW w:w="997"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D9AE7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因公出国 （境）费用</w:t>
            </w:r>
          </w:p>
        </w:tc>
        <w:tc>
          <w:tcPr>
            <w:tcW w:w="222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FC471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公务用车购置及运行维护费</w:t>
            </w:r>
          </w:p>
        </w:tc>
        <w:tc>
          <w:tcPr>
            <w:tcW w:w="78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9EAC9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公务接待费</w:t>
            </w:r>
          </w:p>
        </w:tc>
      </w:tr>
      <w:tr w14:paraId="5F1B2533">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56AC8DF2">
            <w:pPr>
              <w:jc w:val="center"/>
              <w:rPr>
                <w:rFonts w:hint="eastAsia" w:ascii="宋体" w:hAnsi="宋体" w:eastAsia="宋体" w:cs="宋体"/>
                <w:b w:val="0"/>
                <w:bCs w:val="0"/>
                <w:i w:val="0"/>
                <w:iCs w:val="0"/>
                <w:smallCaps w:val="0"/>
                <w:color w:val="000000"/>
                <w:kern w:val="0"/>
                <w:sz w:val="20"/>
                <w:szCs w:val="20"/>
              </w:rPr>
            </w:pPr>
          </w:p>
        </w:tc>
        <w:tc>
          <w:tcPr>
            <w:tcW w:w="931" w:type="dxa"/>
            <w:vMerge w:val="continue"/>
            <w:tcBorders>
              <w:top w:val="single" w:color="000000" w:sz="6" w:space="0"/>
              <w:left w:val="single" w:color="000000" w:sz="6" w:space="0"/>
              <w:bottom w:val="single" w:color="000000" w:sz="6" w:space="0"/>
              <w:right w:val="single" w:color="000000" w:sz="6" w:space="0"/>
            </w:tcBorders>
            <w:vAlign w:val="center"/>
          </w:tcPr>
          <w:p w14:paraId="2CB1AEF6">
            <w:pPr>
              <w:jc w:val="center"/>
              <w:rPr>
                <w:rFonts w:hint="eastAsia" w:ascii="宋体" w:hAnsi="宋体" w:eastAsia="宋体" w:cs="宋体"/>
                <w:b w:val="0"/>
                <w:bCs w:val="0"/>
                <w:i w:val="0"/>
                <w:iCs w:val="0"/>
                <w:smallCaps w:val="0"/>
                <w:color w:val="000000"/>
                <w:kern w:val="0"/>
                <w:sz w:val="20"/>
                <w:szCs w:val="20"/>
              </w:rPr>
            </w:pPr>
          </w:p>
        </w:tc>
        <w:tc>
          <w:tcPr>
            <w:tcW w:w="97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E6C06F">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小计</w:t>
            </w:r>
          </w:p>
        </w:tc>
        <w:tc>
          <w:tcPr>
            <w:tcW w:w="805" w:type="dxa"/>
            <w:gridSpan w:val="2"/>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41F43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公务用车购置费</w:t>
            </w:r>
          </w:p>
        </w:tc>
        <w:tc>
          <w:tcPr>
            <w:tcW w:w="6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791B9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公务用车运行维护费</w:t>
            </w:r>
          </w:p>
        </w:tc>
        <w:tc>
          <w:tcPr>
            <w:tcW w:w="585" w:type="dxa"/>
            <w:vMerge w:val="continue"/>
            <w:tcBorders>
              <w:top w:val="single" w:color="000000" w:sz="6" w:space="0"/>
              <w:left w:val="single" w:color="000000" w:sz="6" w:space="0"/>
              <w:bottom w:val="single" w:color="000000" w:sz="6" w:space="0"/>
              <w:right w:val="single" w:color="000000" w:sz="6" w:space="0"/>
            </w:tcBorders>
            <w:vAlign w:val="center"/>
          </w:tcPr>
          <w:p w14:paraId="1FA33DA2">
            <w:pPr>
              <w:jc w:val="cente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B8A6874">
            <w:pPr>
              <w:jc w:val="cente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F8C48DE">
            <w:pPr>
              <w:jc w:val="center"/>
              <w:rPr>
                <w:rFonts w:hint="eastAsia" w:ascii="宋体" w:hAnsi="宋体" w:eastAsia="宋体" w:cs="宋体"/>
                <w:b w:val="0"/>
                <w:bCs w:val="0"/>
                <w:i w:val="0"/>
                <w:iCs w:val="0"/>
                <w:smallCaps w:val="0"/>
                <w:color w:val="000000"/>
                <w:kern w:val="0"/>
                <w:sz w:val="20"/>
                <w:szCs w:val="20"/>
              </w:rPr>
            </w:pPr>
          </w:p>
        </w:tc>
        <w:tc>
          <w:tcPr>
            <w:tcW w:w="69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AB516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小计</w:t>
            </w:r>
          </w:p>
        </w:tc>
        <w:tc>
          <w:tcPr>
            <w:tcW w:w="682"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AEDFBB">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公务用车购置费</w:t>
            </w:r>
          </w:p>
        </w:tc>
        <w:tc>
          <w:tcPr>
            <w:tcW w:w="856"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3F566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公务用车运行维护费</w:t>
            </w:r>
          </w:p>
        </w:tc>
        <w:tc>
          <w:tcPr>
            <w:vMerge w:val="continue"/>
            <w:tcBorders>
              <w:top w:val="single" w:color="000000" w:sz="6" w:space="0"/>
              <w:left w:val="single" w:color="000000" w:sz="6" w:space="0"/>
              <w:bottom w:val="single" w:color="000000" w:sz="6" w:space="0"/>
              <w:right w:val="single" w:color="000000" w:sz="6" w:space="0"/>
            </w:tcBorders>
            <w:vAlign w:val="center"/>
          </w:tcPr>
          <w:p w14:paraId="6D2B702F">
            <w:pPr>
              <w:jc w:val="center"/>
              <w:rPr>
                <w:rFonts w:hint="eastAsia" w:ascii="宋体" w:hAnsi="宋体" w:eastAsia="宋体" w:cs="宋体"/>
                <w:b w:val="0"/>
                <w:bCs w:val="0"/>
                <w:i w:val="0"/>
                <w:iCs w:val="0"/>
                <w:smallCaps w:val="0"/>
                <w:color w:val="000000"/>
                <w:kern w:val="0"/>
                <w:sz w:val="20"/>
                <w:szCs w:val="20"/>
              </w:rPr>
            </w:pPr>
          </w:p>
        </w:tc>
      </w:tr>
      <w:tr w14:paraId="2D8E4D15">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38BB34CD">
            <w:pPr>
              <w:jc w:val="center"/>
              <w:rPr>
                <w:rFonts w:hint="eastAsia" w:ascii="宋体" w:hAnsi="宋体" w:eastAsia="宋体" w:cs="宋体"/>
                <w:b w:val="0"/>
                <w:bCs w:val="0"/>
                <w:i w:val="0"/>
                <w:iCs w:val="0"/>
                <w:smallCaps w:val="0"/>
                <w:color w:val="000000"/>
                <w:kern w:val="0"/>
                <w:sz w:val="20"/>
                <w:szCs w:val="20"/>
              </w:rPr>
            </w:pPr>
          </w:p>
        </w:tc>
        <w:tc>
          <w:tcPr>
            <w:tcW w:w="931" w:type="dxa"/>
            <w:vMerge w:val="continue"/>
            <w:tcBorders>
              <w:top w:val="single" w:color="000000" w:sz="6" w:space="0"/>
              <w:left w:val="single" w:color="000000" w:sz="6" w:space="0"/>
              <w:bottom w:val="single" w:color="000000" w:sz="6" w:space="0"/>
              <w:right w:val="single" w:color="000000" w:sz="6" w:space="0"/>
            </w:tcBorders>
            <w:vAlign w:val="center"/>
          </w:tcPr>
          <w:p w14:paraId="34AE1EFD">
            <w:pPr>
              <w:jc w:val="center"/>
              <w:rPr>
                <w:rFonts w:hint="eastAsia" w:ascii="宋体" w:hAnsi="宋体" w:eastAsia="宋体" w:cs="宋体"/>
                <w:b w:val="0"/>
                <w:bCs w:val="0"/>
                <w:i w:val="0"/>
                <w:iCs w:val="0"/>
                <w:smallCaps w:val="0"/>
                <w:color w:val="000000"/>
                <w:kern w:val="0"/>
                <w:sz w:val="20"/>
                <w:szCs w:val="20"/>
              </w:rPr>
            </w:pPr>
          </w:p>
        </w:tc>
        <w:tc>
          <w:tcPr>
            <w:tcW w:w="973" w:type="dxa"/>
            <w:vMerge w:val="continue"/>
            <w:tcBorders>
              <w:top w:val="single" w:color="000000" w:sz="6" w:space="0"/>
              <w:left w:val="single" w:color="000000" w:sz="6" w:space="0"/>
              <w:bottom w:val="single" w:color="000000" w:sz="6" w:space="0"/>
              <w:right w:val="single" w:color="000000" w:sz="6" w:space="0"/>
            </w:tcBorders>
            <w:vAlign w:val="center"/>
          </w:tcPr>
          <w:p w14:paraId="1713EC77">
            <w:pPr>
              <w:jc w:val="center"/>
              <w:rPr>
                <w:rFonts w:hint="eastAsia" w:ascii="宋体" w:hAnsi="宋体" w:eastAsia="宋体" w:cs="宋体"/>
                <w:b w:val="0"/>
                <w:bCs w:val="0"/>
                <w:i w:val="0"/>
                <w:iCs w:val="0"/>
                <w:smallCaps w:val="0"/>
                <w:color w:val="000000"/>
                <w:kern w:val="0"/>
                <w:sz w:val="20"/>
                <w:szCs w:val="20"/>
              </w:rPr>
            </w:pPr>
          </w:p>
        </w:tc>
        <w:tc>
          <w:tcPr>
            <w:tcW w:w="80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73FFAF61">
            <w:pPr>
              <w:jc w:val="center"/>
              <w:rPr>
                <w:rFonts w:hint="eastAsia" w:ascii="宋体" w:hAnsi="宋体" w:eastAsia="宋体" w:cs="宋体"/>
                <w:b w:val="0"/>
                <w:bCs w:val="0"/>
                <w:i w:val="0"/>
                <w:iCs w:val="0"/>
                <w:smallCaps w:val="0"/>
                <w:color w:val="000000"/>
                <w:kern w:val="0"/>
                <w:sz w:val="20"/>
                <w:szCs w:val="20"/>
              </w:rPr>
            </w:pPr>
          </w:p>
        </w:tc>
        <w:tc>
          <w:tcPr>
            <w:tcW w:w="691" w:type="dxa"/>
            <w:vMerge w:val="continue"/>
            <w:tcBorders>
              <w:top w:val="single" w:color="000000" w:sz="6" w:space="0"/>
              <w:left w:val="single" w:color="000000" w:sz="6" w:space="0"/>
              <w:bottom w:val="single" w:color="000000" w:sz="6" w:space="0"/>
              <w:right w:val="single" w:color="000000" w:sz="6" w:space="0"/>
            </w:tcBorders>
            <w:vAlign w:val="center"/>
          </w:tcPr>
          <w:p w14:paraId="5A443840">
            <w:pPr>
              <w:jc w:val="center"/>
              <w:rPr>
                <w:rFonts w:hint="eastAsia" w:ascii="宋体" w:hAnsi="宋体" w:eastAsia="宋体" w:cs="宋体"/>
                <w:b w:val="0"/>
                <w:bCs w:val="0"/>
                <w:i w:val="0"/>
                <w:iCs w:val="0"/>
                <w:smallCaps w:val="0"/>
                <w:color w:val="000000"/>
                <w:kern w:val="0"/>
                <w:sz w:val="20"/>
                <w:szCs w:val="20"/>
              </w:rPr>
            </w:pPr>
          </w:p>
        </w:tc>
        <w:tc>
          <w:tcPr>
            <w:tcW w:w="585" w:type="dxa"/>
            <w:vMerge w:val="continue"/>
            <w:tcBorders>
              <w:top w:val="single" w:color="000000" w:sz="6" w:space="0"/>
              <w:left w:val="single" w:color="000000" w:sz="6" w:space="0"/>
              <w:bottom w:val="single" w:color="000000" w:sz="6" w:space="0"/>
              <w:right w:val="single" w:color="000000" w:sz="6" w:space="0"/>
            </w:tcBorders>
            <w:vAlign w:val="center"/>
          </w:tcPr>
          <w:p w14:paraId="647774C6">
            <w:pPr>
              <w:jc w:val="cente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D69F245">
            <w:pPr>
              <w:jc w:val="cente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7863011">
            <w:pPr>
              <w:jc w:val="cente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8D4AC8D">
            <w:pPr>
              <w:jc w:val="cente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4173E48">
            <w:pPr>
              <w:jc w:val="cente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7C9D611">
            <w:pPr>
              <w:jc w:val="center"/>
              <w:rPr>
                <w:rFonts w:hint="eastAsia" w:ascii="宋体" w:hAnsi="宋体" w:eastAsia="宋体" w:cs="宋体"/>
                <w:b w:val="0"/>
                <w:bCs w:val="0"/>
                <w:i w:val="0"/>
                <w:iCs w:val="0"/>
                <w:smallCaps w:val="0"/>
                <w:color w:val="000000"/>
                <w:kern w:val="0"/>
                <w:sz w:val="20"/>
                <w:szCs w:val="20"/>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52F33B1">
            <w:pPr>
              <w:jc w:val="center"/>
              <w:rPr>
                <w:rFonts w:hint="eastAsia" w:ascii="宋体" w:hAnsi="宋体" w:eastAsia="宋体" w:cs="宋体"/>
                <w:b w:val="0"/>
                <w:bCs w:val="0"/>
                <w:i w:val="0"/>
                <w:iCs w:val="0"/>
                <w:smallCaps w:val="0"/>
                <w:color w:val="000000"/>
                <w:kern w:val="0"/>
                <w:sz w:val="20"/>
                <w:szCs w:val="20"/>
              </w:rPr>
            </w:pPr>
          </w:p>
        </w:tc>
      </w:tr>
      <w:tr w14:paraId="5DDE3FF0">
        <w:tblPrEx>
          <w:tblCellMar>
            <w:top w:w="15" w:type="dxa"/>
            <w:left w:w="15" w:type="dxa"/>
            <w:bottom w:w="15" w:type="dxa"/>
            <w:right w:w="15" w:type="dxa"/>
          </w:tblCellMar>
        </w:tblPrEx>
        <w:tc>
          <w:tcPr>
            <w:tcW w:w="9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209FA9">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w:t>
            </w:r>
          </w:p>
        </w:tc>
        <w:tc>
          <w:tcPr>
            <w:tcW w:w="9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9E946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w:t>
            </w:r>
          </w:p>
        </w:tc>
        <w:tc>
          <w:tcPr>
            <w:tcW w:w="9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64A1A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w:t>
            </w:r>
          </w:p>
        </w:tc>
        <w:tc>
          <w:tcPr>
            <w:tcW w:w="80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4FEE98">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w:t>
            </w:r>
          </w:p>
        </w:tc>
        <w:tc>
          <w:tcPr>
            <w:tcW w:w="6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CA347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w:t>
            </w:r>
          </w:p>
        </w:tc>
        <w:tc>
          <w:tcPr>
            <w:tcW w:w="5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B8486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w:t>
            </w:r>
          </w:p>
        </w:tc>
        <w:tc>
          <w:tcPr>
            <w:tcW w:w="6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98B27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7</w:t>
            </w:r>
          </w:p>
        </w:tc>
        <w:tc>
          <w:tcPr>
            <w:tcW w:w="9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A72765">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8</w:t>
            </w:r>
          </w:p>
        </w:tc>
        <w:tc>
          <w:tcPr>
            <w:tcW w:w="6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C3B41B">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9</w:t>
            </w:r>
          </w:p>
        </w:tc>
        <w:tc>
          <w:tcPr>
            <w:tcW w:w="68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10AE3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10</w:t>
            </w:r>
          </w:p>
        </w:tc>
        <w:tc>
          <w:tcPr>
            <w:tcW w:w="85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BBEFEA">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11</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F967C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12</w:t>
            </w:r>
          </w:p>
        </w:tc>
      </w:tr>
      <w:tr w14:paraId="5D787F33">
        <w:tblPrEx>
          <w:tblCellMar>
            <w:top w:w="15" w:type="dxa"/>
            <w:left w:w="15" w:type="dxa"/>
            <w:bottom w:w="15" w:type="dxa"/>
            <w:right w:w="15" w:type="dxa"/>
          </w:tblCellMar>
        </w:tblPrEx>
        <w:tc>
          <w:tcPr>
            <w:tcW w:w="9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168F9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4.88</w:t>
            </w:r>
          </w:p>
        </w:tc>
        <w:tc>
          <w:tcPr>
            <w:tcW w:w="9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5358EA">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9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DB9BD2">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4.88</w:t>
            </w:r>
          </w:p>
        </w:tc>
        <w:tc>
          <w:tcPr>
            <w:tcW w:w="80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AB39C7">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6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AC6D82">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4.00</w:t>
            </w:r>
          </w:p>
        </w:tc>
        <w:tc>
          <w:tcPr>
            <w:tcW w:w="5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77000D">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0.88</w:t>
            </w:r>
          </w:p>
        </w:tc>
        <w:tc>
          <w:tcPr>
            <w:tcW w:w="6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146413">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w:t>
            </w:r>
          </w:p>
        </w:tc>
        <w:tc>
          <w:tcPr>
            <w:tcW w:w="9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51A901">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69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C2C23D">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w:t>
            </w:r>
          </w:p>
        </w:tc>
        <w:tc>
          <w:tcPr>
            <w:tcW w:w="68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4BCB1B">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c>
          <w:tcPr>
            <w:tcW w:w="856"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B34B76">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2.08</w:t>
            </w:r>
          </w:p>
        </w:tc>
        <w:tc>
          <w:tcPr>
            <w:tcW w:w="78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16D78F">
            <w:pPr>
              <w:widowControl/>
              <w:jc w:val="center"/>
              <w:rPr>
                <w:rFonts w:hint="default" w:ascii="宋体" w:hAnsi="宋体" w:eastAsia="宋体" w:cs="宋体"/>
                <w:b w:val="0"/>
                <w:bCs w:val="0"/>
                <w:i w:val="0"/>
                <w:iCs w:val="0"/>
                <w:smallCaps w:val="0"/>
                <w:color w:val="000000"/>
                <w:kern w:val="0"/>
                <w:sz w:val="20"/>
                <w:szCs w:val="20"/>
                <w:lang w:val="en-US" w:eastAsia="zh-CN"/>
              </w:rPr>
            </w:pPr>
            <w:r>
              <w:rPr>
                <w:rFonts w:hint="eastAsia" w:ascii="宋体" w:hAnsi="宋体" w:eastAsia="宋体" w:cs="宋体"/>
                <w:b w:val="0"/>
                <w:bCs w:val="0"/>
                <w:i w:val="0"/>
                <w:iCs w:val="0"/>
                <w:smallCaps w:val="0"/>
                <w:color w:val="000000"/>
                <w:kern w:val="0"/>
                <w:sz w:val="20"/>
                <w:szCs w:val="20"/>
                <w:lang w:val="en-US" w:eastAsia="zh-CN"/>
              </w:rPr>
              <w:t>0.00</w:t>
            </w:r>
          </w:p>
        </w:tc>
      </w:tr>
      <w:tr w14:paraId="0DCC9D4F">
        <w:tblPrEx>
          <w:tblCellMar>
            <w:top w:w="15" w:type="dxa"/>
            <w:left w:w="15" w:type="dxa"/>
            <w:bottom w:w="15" w:type="dxa"/>
            <w:right w:w="15" w:type="dxa"/>
          </w:tblCellMar>
        </w:tblPrEx>
        <w:tc>
          <w:tcPr>
            <w:gridSpan w:val="13"/>
            <w:noWrap w:val="0"/>
            <w:tcMar>
              <w:top w:w="20" w:type="dxa"/>
              <w:left w:w="20" w:type="dxa"/>
              <w:bottom w:w="20" w:type="dxa"/>
              <w:right w:w="20" w:type="dxa"/>
            </w:tcMar>
            <w:vAlign w:val="center"/>
          </w:tcPr>
          <w:p w14:paraId="3BE09A80">
            <w:pPr>
              <w:widowControl/>
              <w:spacing w:line="375" w:lineRule="atLeast"/>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20"/>
                <w:szCs w:val="20"/>
              </w:rPr>
              <w:t>注：本表反映的预算数为财政拨款</w:t>
            </w:r>
            <w:r>
              <w:rPr>
                <w:rFonts w:ascii="Times New Roman" w:hAnsi="Times New Roman" w:eastAsia="Times New Roman" w:cs="Times New Roman"/>
                <w:b w:val="0"/>
                <w:bCs w:val="0"/>
                <w:i w:val="0"/>
                <w:iCs w:val="0"/>
                <w:smallCaps w:val="0"/>
                <w:color w:val="000000"/>
                <w:kern w:val="0"/>
                <w:sz w:val="20"/>
                <w:szCs w:val="20"/>
              </w:rPr>
              <w:t>“</w:t>
            </w:r>
            <w:r>
              <w:rPr>
                <w:rFonts w:ascii="宋体" w:hAnsi="宋体" w:eastAsia="宋体" w:cs="宋体"/>
                <w:b w:val="0"/>
                <w:bCs w:val="0"/>
                <w:i w:val="0"/>
                <w:iCs w:val="0"/>
                <w:smallCaps w:val="0"/>
                <w:color w:val="000000"/>
                <w:kern w:val="0"/>
                <w:sz w:val="20"/>
                <w:szCs w:val="20"/>
              </w:rPr>
              <w:t>三公</w:t>
            </w:r>
            <w:r>
              <w:rPr>
                <w:rFonts w:ascii="Times New Roman" w:hAnsi="Times New Roman" w:eastAsia="Times New Roman" w:cs="Times New Roman"/>
                <w:b w:val="0"/>
                <w:bCs w:val="0"/>
                <w:i w:val="0"/>
                <w:iCs w:val="0"/>
                <w:smallCaps w:val="0"/>
                <w:color w:val="000000"/>
                <w:kern w:val="0"/>
                <w:sz w:val="20"/>
                <w:szCs w:val="20"/>
              </w:rPr>
              <w:t>”</w:t>
            </w:r>
            <w:r>
              <w:rPr>
                <w:rFonts w:ascii="宋体" w:hAnsi="宋体" w:eastAsia="宋体" w:cs="宋体"/>
                <w:b w:val="0"/>
                <w:bCs w:val="0"/>
                <w:i w:val="0"/>
                <w:iCs w:val="0"/>
                <w:smallCaps w:val="0"/>
                <w:color w:val="000000"/>
                <w:kern w:val="0"/>
                <w:sz w:val="20"/>
                <w:szCs w:val="20"/>
              </w:rPr>
              <w:t>经费全年预算数，反映按规定程序调整后的预算数；决算数是包括当年财政拨款和以前年度结转资金安排的实际支出。</w:t>
            </w:r>
          </w:p>
        </w:tc>
      </w:tr>
      <w:tr w14:paraId="1DD4C461">
        <w:tblPrEx>
          <w:tblCellMar>
            <w:top w:w="15" w:type="dxa"/>
            <w:left w:w="15" w:type="dxa"/>
            <w:bottom w:w="15" w:type="dxa"/>
            <w:right w:w="15" w:type="dxa"/>
          </w:tblCellMar>
        </w:tblPrEx>
        <w:trPr>
          <w:trHeight w:val="655" w:hRule="atLeast"/>
        </w:trPr>
        <w:tc>
          <w:tcPr>
            <w:tcW w:w="9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801D0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项目</w:t>
            </w:r>
          </w:p>
        </w:tc>
        <w:tc>
          <w:tcPr>
            <w:tcW w:w="9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896D9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统计数</w:t>
            </w:r>
          </w:p>
        </w:tc>
        <w:tc>
          <w:tcPr>
            <w:tcW w:w="105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C0D18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项目</w:t>
            </w:r>
          </w:p>
        </w:tc>
        <w:tc>
          <w:tcPr>
            <w:tcW w:w="720" w:type="dxa"/>
            <w:tcBorders>
              <w:top w:val="single" w:color="000000" w:sz="6" w:space="0"/>
              <w:left w:val="single" w:color="000000" w:sz="6" w:space="0"/>
              <w:bottom w:val="single" w:color="000000" w:sz="6" w:space="0"/>
              <w:right w:val="single" w:color="auto" w:sz="4" w:space="0"/>
            </w:tcBorders>
            <w:noWrap w:val="0"/>
            <w:tcMar>
              <w:top w:w="22" w:type="dxa"/>
              <w:left w:w="22" w:type="dxa"/>
              <w:bottom w:w="22" w:type="dxa"/>
              <w:right w:w="22" w:type="dxa"/>
            </w:tcMar>
            <w:vAlign w:val="center"/>
          </w:tcPr>
          <w:p w14:paraId="0AB3EAC7">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统计数</w:t>
            </w:r>
          </w:p>
        </w:tc>
        <w:tc>
          <w:tcPr>
            <w:tcW w:w="691" w:type="dxa"/>
            <w:tcBorders>
              <w:top w:val="nil"/>
              <w:left w:val="single" w:color="auto" w:sz="4" w:space="0"/>
              <w:bottom w:val="nil"/>
              <w:right w:val="nil"/>
            </w:tcBorders>
            <w:noWrap w:val="0"/>
            <w:tcMar>
              <w:top w:w="22" w:type="dxa"/>
              <w:left w:w="22" w:type="dxa"/>
              <w:bottom w:w="22" w:type="dxa"/>
              <w:right w:w="22" w:type="dxa"/>
            </w:tcMar>
            <w:vAlign w:val="bottom"/>
          </w:tcPr>
          <w:p w14:paraId="678D8B10">
            <w:pPr>
              <w:widowControl/>
              <w:jc w:val="center"/>
              <w:rPr>
                <w:rFonts w:hint="eastAsia" w:ascii="宋体" w:hAnsi="宋体" w:eastAsia="宋体" w:cs="宋体"/>
                <w:b w:val="0"/>
                <w:bCs w:val="0"/>
                <w:i w:val="0"/>
                <w:iCs w:val="0"/>
                <w:smallCaps w:val="0"/>
                <w:color w:val="000000"/>
                <w:kern w:val="0"/>
                <w:sz w:val="20"/>
                <w:szCs w:val="20"/>
              </w:rPr>
            </w:pPr>
          </w:p>
        </w:tc>
        <w:tc>
          <w:tcPr>
            <w:tcW w:w="585" w:type="dxa"/>
            <w:tcBorders>
              <w:top w:val="nil"/>
              <w:left w:val="nil"/>
              <w:bottom w:val="nil"/>
              <w:right w:val="nil"/>
            </w:tcBorders>
            <w:noWrap w:val="0"/>
            <w:tcMar>
              <w:top w:w="22" w:type="dxa"/>
              <w:left w:w="22" w:type="dxa"/>
              <w:bottom w:w="22" w:type="dxa"/>
              <w:right w:w="22" w:type="dxa"/>
            </w:tcMar>
            <w:vAlign w:val="bottom"/>
          </w:tcPr>
          <w:p w14:paraId="0BF695C4">
            <w:pPr>
              <w:widowControl/>
              <w:jc w:val="center"/>
              <w:rPr>
                <w:rFonts w:hint="eastAsia" w:ascii="宋体" w:hAnsi="宋体" w:eastAsia="宋体" w:cs="宋体"/>
                <w:b w:val="0"/>
                <w:bCs w:val="0"/>
                <w:i w:val="0"/>
                <w:iCs w:val="0"/>
                <w:smallCaps w:val="0"/>
                <w:color w:val="000000"/>
                <w:kern w:val="0"/>
                <w:sz w:val="20"/>
                <w:szCs w:val="20"/>
              </w:rPr>
            </w:pPr>
          </w:p>
        </w:tc>
        <w:tc>
          <w:tcPr>
            <w:tcW w:w="691" w:type="dxa"/>
            <w:tcBorders>
              <w:top w:val="nil"/>
              <w:left w:val="nil"/>
              <w:bottom w:val="nil"/>
              <w:right w:val="nil"/>
            </w:tcBorders>
            <w:noWrap w:val="0"/>
            <w:tcMar>
              <w:top w:w="22" w:type="dxa"/>
              <w:left w:w="22" w:type="dxa"/>
              <w:bottom w:w="22" w:type="dxa"/>
              <w:right w:w="22" w:type="dxa"/>
            </w:tcMar>
            <w:vAlign w:val="bottom"/>
          </w:tcPr>
          <w:p w14:paraId="1F68C061">
            <w:pPr>
              <w:widowControl/>
              <w:jc w:val="center"/>
              <w:rPr>
                <w:rFonts w:hint="eastAsia" w:ascii="宋体" w:hAnsi="宋体" w:eastAsia="宋体" w:cs="宋体"/>
                <w:b w:val="0"/>
                <w:bCs w:val="0"/>
                <w:i w:val="0"/>
                <w:iCs w:val="0"/>
                <w:smallCaps w:val="0"/>
                <w:color w:val="000000"/>
                <w:kern w:val="0"/>
                <w:sz w:val="20"/>
                <w:szCs w:val="20"/>
              </w:rPr>
            </w:pPr>
          </w:p>
        </w:tc>
        <w:tc>
          <w:tcPr>
            <w:tcW w:w="997" w:type="dxa"/>
            <w:tcBorders>
              <w:top w:val="nil"/>
              <w:left w:val="nil"/>
              <w:bottom w:val="nil"/>
              <w:right w:val="nil"/>
            </w:tcBorders>
            <w:noWrap w:val="0"/>
            <w:tcMar>
              <w:top w:w="22" w:type="dxa"/>
              <w:left w:w="22" w:type="dxa"/>
              <w:bottom w:w="22" w:type="dxa"/>
              <w:right w:w="22" w:type="dxa"/>
            </w:tcMar>
            <w:vAlign w:val="bottom"/>
          </w:tcPr>
          <w:p w14:paraId="234A6874">
            <w:pPr>
              <w:widowControl/>
              <w:jc w:val="center"/>
              <w:rPr>
                <w:rFonts w:hint="eastAsia" w:ascii="宋体" w:hAnsi="宋体" w:eastAsia="宋体" w:cs="宋体"/>
                <w:b w:val="0"/>
                <w:bCs w:val="0"/>
                <w:i w:val="0"/>
                <w:iCs w:val="0"/>
                <w:smallCaps w:val="0"/>
                <w:color w:val="000000"/>
                <w:kern w:val="0"/>
                <w:sz w:val="20"/>
                <w:szCs w:val="20"/>
              </w:rPr>
            </w:pPr>
          </w:p>
        </w:tc>
        <w:tc>
          <w:tcPr>
            <w:tcW w:w="691" w:type="dxa"/>
            <w:tcBorders>
              <w:top w:val="nil"/>
              <w:left w:val="nil"/>
              <w:bottom w:val="nil"/>
              <w:right w:val="nil"/>
            </w:tcBorders>
            <w:noWrap w:val="0"/>
            <w:tcMar>
              <w:top w:w="22" w:type="dxa"/>
              <w:left w:w="22" w:type="dxa"/>
              <w:bottom w:w="22" w:type="dxa"/>
              <w:right w:w="22" w:type="dxa"/>
            </w:tcMar>
            <w:vAlign w:val="bottom"/>
          </w:tcPr>
          <w:p w14:paraId="3281B6D5">
            <w:pPr>
              <w:widowControl/>
              <w:jc w:val="center"/>
              <w:rPr>
                <w:rFonts w:hint="eastAsia" w:ascii="宋体" w:hAnsi="宋体" w:eastAsia="宋体" w:cs="宋体"/>
                <w:b w:val="0"/>
                <w:bCs w:val="0"/>
                <w:i w:val="0"/>
                <w:iCs w:val="0"/>
                <w:smallCaps w:val="0"/>
                <w:color w:val="000000"/>
                <w:kern w:val="0"/>
                <w:sz w:val="20"/>
                <w:szCs w:val="20"/>
              </w:rPr>
            </w:pPr>
          </w:p>
        </w:tc>
        <w:tc>
          <w:tcPr>
            <w:tcW w:w="682" w:type="dxa"/>
            <w:tcBorders>
              <w:top w:val="nil"/>
              <w:left w:val="nil"/>
              <w:bottom w:val="nil"/>
              <w:right w:val="nil"/>
            </w:tcBorders>
            <w:noWrap w:val="0"/>
            <w:tcMar>
              <w:top w:w="22" w:type="dxa"/>
              <w:left w:w="22" w:type="dxa"/>
              <w:bottom w:w="22" w:type="dxa"/>
              <w:right w:w="22" w:type="dxa"/>
            </w:tcMar>
            <w:vAlign w:val="bottom"/>
          </w:tcPr>
          <w:p w14:paraId="3543C8EB">
            <w:pPr>
              <w:widowControl/>
              <w:jc w:val="center"/>
              <w:rPr>
                <w:rFonts w:hint="eastAsia" w:ascii="宋体" w:hAnsi="宋体" w:eastAsia="宋体" w:cs="宋体"/>
                <w:b w:val="0"/>
                <w:bCs w:val="0"/>
                <w:i w:val="0"/>
                <w:iCs w:val="0"/>
                <w:smallCaps w:val="0"/>
                <w:color w:val="000000"/>
                <w:kern w:val="0"/>
                <w:sz w:val="20"/>
                <w:szCs w:val="20"/>
              </w:rPr>
            </w:pPr>
          </w:p>
        </w:tc>
        <w:tc>
          <w:tcPr>
            <w:tcW w:w="856" w:type="dxa"/>
            <w:tcBorders>
              <w:top w:val="nil"/>
              <w:left w:val="nil"/>
              <w:bottom w:val="nil"/>
              <w:right w:val="nil"/>
            </w:tcBorders>
            <w:noWrap w:val="0"/>
            <w:tcMar>
              <w:top w:w="22" w:type="dxa"/>
              <w:left w:w="22" w:type="dxa"/>
              <w:bottom w:w="22" w:type="dxa"/>
              <w:right w:w="22" w:type="dxa"/>
            </w:tcMar>
            <w:vAlign w:val="bottom"/>
          </w:tcPr>
          <w:p w14:paraId="55BD73A3">
            <w:pPr>
              <w:widowControl/>
              <w:jc w:val="center"/>
              <w:rPr>
                <w:rFonts w:hint="eastAsia" w:ascii="宋体" w:hAnsi="宋体" w:eastAsia="宋体" w:cs="宋体"/>
                <w:b w:val="0"/>
                <w:bCs w:val="0"/>
                <w:i w:val="0"/>
                <w:iCs w:val="0"/>
                <w:smallCaps w:val="0"/>
                <w:color w:val="000000"/>
                <w:kern w:val="0"/>
                <w:sz w:val="20"/>
                <w:szCs w:val="20"/>
              </w:rPr>
            </w:pPr>
          </w:p>
        </w:tc>
        <w:tc>
          <w:tcPr>
            <w:tcW w:w="784" w:type="dxa"/>
            <w:tcBorders>
              <w:top w:val="nil"/>
              <w:left w:val="nil"/>
              <w:bottom w:val="nil"/>
              <w:right w:val="nil"/>
            </w:tcBorders>
            <w:noWrap w:val="0"/>
            <w:tcMar>
              <w:top w:w="22" w:type="dxa"/>
              <w:left w:w="22" w:type="dxa"/>
              <w:bottom w:w="22" w:type="dxa"/>
              <w:right w:w="22" w:type="dxa"/>
            </w:tcMar>
            <w:vAlign w:val="bottom"/>
          </w:tcPr>
          <w:p w14:paraId="736E2C04">
            <w:pPr>
              <w:widowControl/>
              <w:jc w:val="center"/>
              <w:rPr>
                <w:rFonts w:hint="eastAsia" w:ascii="宋体" w:hAnsi="宋体" w:eastAsia="宋体" w:cs="宋体"/>
                <w:b w:val="0"/>
                <w:bCs w:val="0"/>
                <w:i w:val="0"/>
                <w:iCs w:val="0"/>
                <w:smallCaps w:val="0"/>
                <w:color w:val="000000"/>
                <w:kern w:val="0"/>
                <w:sz w:val="20"/>
                <w:szCs w:val="20"/>
              </w:rPr>
            </w:pPr>
          </w:p>
        </w:tc>
      </w:tr>
      <w:tr w14:paraId="269F5158">
        <w:tblPrEx>
          <w:tblCellMar>
            <w:top w:w="15" w:type="dxa"/>
            <w:left w:w="15" w:type="dxa"/>
            <w:bottom w:w="15" w:type="dxa"/>
            <w:right w:w="15" w:type="dxa"/>
          </w:tblCellMar>
        </w:tblPrEx>
        <w:tc>
          <w:tcPr>
            <w:tcW w:w="9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13942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因公出国（境）团组数（个）</w:t>
            </w:r>
          </w:p>
        </w:tc>
        <w:tc>
          <w:tcPr>
            <w:tcW w:w="9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F7FA8E">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w:t>
            </w:r>
          </w:p>
        </w:tc>
        <w:tc>
          <w:tcPr>
            <w:tcW w:w="105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5765B1">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因公出国（境）人次数（人）</w:t>
            </w:r>
          </w:p>
        </w:tc>
        <w:tc>
          <w:tcPr>
            <w:tcW w:w="720" w:type="dxa"/>
            <w:tcBorders>
              <w:top w:val="single" w:color="000000" w:sz="6" w:space="0"/>
              <w:left w:val="single" w:color="000000" w:sz="6" w:space="0"/>
              <w:bottom w:val="single" w:color="000000" w:sz="6" w:space="0"/>
              <w:right w:val="single" w:color="auto" w:sz="4" w:space="0"/>
            </w:tcBorders>
            <w:noWrap w:val="0"/>
            <w:tcMar>
              <w:top w:w="22" w:type="dxa"/>
              <w:left w:w="22" w:type="dxa"/>
              <w:bottom w:w="22" w:type="dxa"/>
              <w:right w:w="22" w:type="dxa"/>
            </w:tcMar>
            <w:vAlign w:val="center"/>
          </w:tcPr>
          <w:p w14:paraId="6BE52312">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w:t>
            </w:r>
          </w:p>
        </w:tc>
        <w:tc>
          <w:tcPr>
            <w:tcW w:w="691" w:type="dxa"/>
            <w:tcBorders>
              <w:top w:val="nil"/>
              <w:left w:val="single" w:color="auto" w:sz="4" w:space="0"/>
              <w:bottom w:val="nil"/>
              <w:right w:val="nil"/>
            </w:tcBorders>
            <w:noWrap w:val="0"/>
            <w:tcMar>
              <w:top w:w="22" w:type="dxa"/>
              <w:left w:w="22" w:type="dxa"/>
              <w:bottom w:w="22" w:type="dxa"/>
              <w:right w:w="22" w:type="dxa"/>
            </w:tcMar>
            <w:vAlign w:val="bottom"/>
          </w:tcPr>
          <w:p w14:paraId="19CE2E3C">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585" w:type="dxa"/>
            <w:tcBorders>
              <w:top w:val="nil"/>
              <w:left w:val="nil"/>
              <w:bottom w:val="nil"/>
              <w:right w:val="nil"/>
            </w:tcBorders>
            <w:noWrap w:val="0"/>
            <w:tcMar>
              <w:top w:w="22" w:type="dxa"/>
              <w:left w:w="22" w:type="dxa"/>
              <w:bottom w:w="22" w:type="dxa"/>
              <w:right w:w="22" w:type="dxa"/>
            </w:tcMar>
            <w:vAlign w:val="bottom"/>
          </w:tcPr>
          <w:p w14:paraId="63BEB1EC">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91" w:type="dxa"/>
            <w:tcBorders>
              <w:top w:val="nil"/>
              <w:left w:val="nil"/>
              <w:bottom w:val="nil"/>
              <w:right w:val="nil"/>
            </w:tcBorders>
            <w:noWrap w:val="0"/>
            <w:tcMar>
              <w:top w:w="22" w:type="dxa"/>
              <w:left w:w="22" w:type="dxa"/>
              <w:bottom w:w="22" w:type="dxa"/>
              <w:right w:w="22" w:type="dxa"/>
            </w:tcMar>
            <w:vAlign w:val="bottom"/>
          </w:tcPr>
          <w:p w14:paraId="7FC7692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997" w:type="dxa"/>
            <w:tcBorders>
              <w:top w:val="nil"/>
              <w:left w:val="nil"/>
              <w:bottom w:val="nil"/>
              <w:right w:val="nil"/>
            </w:tcBorders>
            <w:noWrap w:val="0"/>
            <w:tcMar>
              <w:top w:w="22" w:type="dxa"/>
              <w:left w:w="22" w:type="dxa"/>
              <w:bottom w:w="22" w:type="dxa"/>
              <w:right w:w="22" w:type="dxa"/>
            </w:tcMar>
            <w:vAlign w:val="bottom"/>
          </w:tcPr>
          <w:p w14:paraId="0D5814AD">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91" w:type="dxa"/>
            <w:tcBorders>
              <w:top w:val="nil"/>
              <w:left w:val="nil"/>
              <w:bottom w:val="nil"/>
              <w:right w:val="nil"/>
            </w:tcBorders>
            <w:noWrap w:val="0"/>
            <w:tcMar>
              <w:top w:w="22" w:type="dxa"/>
              <w:left w:w="22" w:type="dxa"/>
              <w:bottom w:w="22" w:type="dxa"/>
              <w:right w:w="22" w:type="dxa"/>
            </w:tcMar>
            <w:vAlign w:val="bottom"/>
          </w:tcPr>
          <w:p w14:paraId="0E9EAC45">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82" w:type="dxa"/>
            <w:tcBorders>
              <w:top w:val="nil"/>
              <w:left w:val="nil"/>
              <w:bottom w:val="nil"/>
              <w:right w:val="nil"/>
            </w:tcBorders>
            <w:noWrap w:val="0"/>
            <w:tcMar>
              <w:top w:w="22" w:type="dxa"/>
              <w:left w:w="22" w:type="dxa"/>
              <w:bottom w:w="22" w:type="dxa"/>
              <w:right w:w="22" w:type="dxa"/>
            </w:tcMar>
            <w:vAlign w:val="bottom"/>
          </w:tcPr>
          <w:p w14:paraId="6B0D4C5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856" w:type="dxa"/>
            <w:tcBorders>
              <w:top w:val="nil"/>
              <w:left w:val="nil"/>
              <w:bottom w:val="nil"/>
              <w:right w:val="nil"/>
            </w:tcBorders>
            <w:noWrap w:val="0"/>
            <w:tcMar>
              <w:top w:w="22" w:type="dxa"/>
              <w:left w:w="22" w:type="dxa"/>
              <w:bottom w:w="22" w:type="dxa"/>
              <w:right w:w="22" w:type="dxa"/>
            </w:tcMar>
            <w:vAlign w:val="bottom"/>
          </w:tcPr>
          <w:p w14:paraId="71B56CCA">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784" w:type="dxa"/>
            <w:tcBorders>
              <w:top w:val="nil"/>
              <w:left w:val="nil"/>
              <w:bottom w:val="nil"/>
              <w:right w:val="nil"/>
            </w:tcBorders>
            <w:noWrap w:val="0"/>
            <w:tcMar>
              <w:top w:w="22" w:type="dxa"/>
              <w:left w:w="22" w:type="dxa"/>
              <w:bottom w:w="22" w:type="dxa"/>
              <w:right w:w="22" w:type="dxa"/>
            </w:tcMar>
            <w:vAlign w:val="bottom"/>
          </w:tcPr>
          <w:p w14:paraId="5FFE4A85">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r>
      <w:tr w14:paraId="1103A4C5">
        <w:tblPrEx>
          <w:tblCellMar>
            <w:top w:w="15" w:type="dxa"/>
            <w:left w:w="15" w:type="dxa"/>
            <w:bottom w:w="15" w:type="dxa"/>
            <w:right w:w="15" w:type="dxa"/>
          </w:tblCellMar>
        </w:tblPrEx>
        <w:tc>
          <w:tcPr>
            <w:tcW w:w="9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D6FCE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公务用车购置数（辆）</w:t>
            </w:r>
          </w:p>
        </w:tc>
        <w:tc>
          <w:tcPr>
            <w:tcW w:w="9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3F4E00">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w:t>
            </w:r>
          </w:p>
        </w:tc>
        <w:tc>
          <w:tcPr>
            <w:tcW w:w="105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7105EE">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公务用车保有量（辆）</w:t>
            </w:r>
          </w:p>
        </w:tc>
        <w:tc>
          <w:tcPr>
            <w:tcW w:w="720" w:type="dxa"/>
            <w:tcBorders>
              <w:top w:val="single" w:color="000000" w:sz="6" w:space="0"/>
              <w:left w:val="single" w:color="000000" w:sz="6" w:space="0"/>
              <w:bottom w:val="single" w:color="000000" w:sz="6" w:space="0"/>
              <w:right w:val="single" w:color="auto" w:sz="4" w:space="0"/>
            </w:tcBorders>
            <w:noWrap w:val="0"/>
            <w:tcMar>
              <w:top w:w="22" w:type="dxa"/>
              <w:left w:w="22" w:type="dxa"/>
              <w:bottom w:w="22" w:type="dxa"/>
              <w:right w:w="22" w:type="dxa"/>
            </w:tcMar>
            <w:vAlign w:val="center"/>
          </w:tcPr>
          <w:p w14:paraId="08408A53">
            <w:pPr>
              <w:widowControl/>
              <w:jc w:val="center"/>
              <w:rPr>
                <w:rFonts w:hint="eastAsia" w:ascii="宋体" w:hAnsi="宋体" w:eastAsia="宋体" w:cs="宋体"/>
                <w:b w:val="0"/>
                <w:bCs w:val="0"/>
                <w:i w:val="0"/>
                <w:iCs w:val="0"/>
                <w:smallCaps w:val="0"/>
                <w:color w:val="000000"/>
                <w:kern w:val="0"/>
                <w:sz w:val="20"/>
                <w:szCs w:val="20"/>
                <w:lang w:eastAsia="zh-CN"/>
              </w:rPr>
            </w:pPr>
            <w:r>
              <w:rPr>
                <w:rFonts w:hint="eastAsia" w:ascii="宋体" w:hAnsi="宋体" w:eastAsia="宋体" w:cs="宋体"/>
                <w:b w:val="0"/>
                <w:bCs w:val="0"/>
                <w:i w:val="0"/>
                <w:iCs w:val="0"/>
                <w:smallCaps w:val="0"/>
                <w:color w:val="000000"/>
                <w:kern w:val="0"/>
                <w:sz w:val="20"/>
                <w:szCs w:val="20"/>
                <w:lang w:val="en-US" w:eastAsia="zh-CN"/>
              </w:rPr>
              <w:t>2</w:t>
            </w:r>
          </w:p>
        </w:tc>
        <w:tc>
          <w:tcPr>
            <w:tcW w:w="691" w:type="dxa"/>
            <w:tcBorders>
              <w:top w:val="nil"/>
              <w:left w:val="single" w:color="auto" w:sz="4" w:space="0"/>
              <w:bottom w:val="nil"/>
              <w:right w:val="nil"/>
            </w:tcBorders>
            <w:noWrap w:val="0"/>
            <w:tcMar>
              <w:top w:w="22" w:type="dxa"/>
              <w:left w:w="22" w:type="dxa"/>
              <w:bottom w:w="22" w:type="dxa"/>
              <w:right w:w="22" w:type="dxa"/>
            </w:tcMar>
            <w:vAlign w:val="bottom"/>
          </w:tcPr>
          <w:p w14:paraId="0BDB12D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585" w:type="dxa"/>
            <w:tcBorders>
              <w:top w:val="nil"/>
              <w:left w:val="nil"/>
              <w:bottom w:val="nil"/>
              <w:right w:val="nil"/>
            </w:tcBorders>
            <w:noWrap w:val="0"/>
            <w:tcMar>
              <w:top w:w="22" w:type="dxa"/>
              <w:left w:w="22" w:type="dxa"/>
              <w:bottom w:w="22" w:type="dxa"/>
              <w:right w:w="22" w:type="dxa"/>
            </w:tcMar>
            <w:vAlign w:val="bottom"/>
          </w:tcPr>
          <w:p w14:paraId="671C47CB">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91" w:type="dxa"/>
            <w:tcBorders>
              <w:top w:val="nil"/>
              <w:left w:val="nil"/>
              <w:bottom w:val="nil"/>
              <w:right w:val="nil"/>
            </w:tcBorders>
            <w:noWrap w:val="0"/>
            <w:tcMar>
              <w:top w:w="22" w:type="dxa"/>
              <w:left w:w="22" w:type="dxa"/>
              <w:bottom w:w="22" w:type="dxa"/>
              <w:right w:w="22" w:type="dxa"/>
            </w:tcMar>
            <w:vAlign w:val="bottom"/>
          </w:tcPr>
          <w:p w14:paraId="23B615EA">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997" w:type="dxa"/>
            <w:tcBorders>
              <w:top w:val="nil"/>
              <w:left w:val="nil"/>
              <w:bottom w:val="nil"/>
              <w:right w:val="nil"/>
            </w:tcBorders>
            <w:noWrap w:val="0"/>
            <w:tcMar>
              <w:top w:w="22" w:type="dxa"/>
              <w:left w:w="22" w:type="dxa"/>
              <w:bottom w:w="22" w:type="dxa"/>
              <w:right w:w="22" w:type="dxa"/>
            </w:tcMar>
            <w:vAlign w:val="bottom"/>
          </w:tcPr>
          <w:p w14:paraId="6E887391">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91" w:type="dxa"/>
            <w:tcBorders>
              <w:top w:val="nil"/>
              <w:left w:val="nil"/>
              <w:bottom w:val="nil"/>
              <w:right w:val="nil"/>
            </w:tcBorders>
            <w:noWrap w:val="0"/>
            <w:tcMar>
              <w:top w:w="22" w:type="dxa"/>
              <w:left w:w="22" w:type="dxa"/>
              <w:bottom w:w="22" w:type="dxa"/>
              <w:right w:w="22" w:type="dxa"/>
            </w:tcMar>
            <w:vAlign w:val="bottom"/>
          </w:tcPr>
          <w:p w14:paraId="20AE43F9">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82" w:type="dxa"/>
            <w:tcBorders>
              <w:top w:val="nil"/>
              <w:left w:val="nil"/>
              <w:bottom w:val="nil"/>
              <w:right w:val="nil"/>
            </w:tcBorders>
            <w:noWrap w:val="0"/>
            <w:tcMar>
              <w:top w:w="22" w:type="dxa"/>
              <w:left w:w="22" w:type="dxa"/>
              <w:bottom w:w="22" w:type="dxa"/>
              <w:right w:w="22" w:type="dxa"/>
            </w:tcMar>
            <w:vAlign w:val="bottom"/>
          </w:tcPr>
          <w:p w14:paraId="6646620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856" w:type="dxa"/>
            <w:tcBorders>
              <w:top w:val="nil"/>
              <w:left w:val="nil"/>
              <w:bottom w:val="nil"/>
              <w:right w:val="nil"/>
            </w:tcBorders>
            <w:noWrap w:val="0"/>
            <w:tcMar>
              <w:top w:w="22" w:type="dxa"/>
              <w:left w:w="22" w:type="dxa"/>
              <w:bottom w:w="22" w:type="dxa"/>
              <w:right w:w="22" w:type="dxa"/>
            </w:tcMar>
            <w:vAlign w:val="bottom"/>
          </w:tcPr>
          <w:p w14:paraId="422DE8D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784" w:type="dxa"/>
            <w:tcBorders>
              <w:top w:val="nil"/>
              <w:left w:val="nil"/>
              <w:bottom w:val="nil"/>
              <w:right w:val="nil"/>
            </w:tcBorders>
            <w:noWrap w:val="0"/>
            <w:tcMar>
              <w:top w:w="22" w:type="dxa"/>
              <w:left w:w="22" w:type="dxa"/>
              <w:bottom w:w="22" w:type="dxa"/>
              <w:right w:w="22" w:type="dxa"/>
            </w:tcMar>
            <w:vAlign w:val="bottom"/>
          </w:tcPr>
          <w:p w14:paraId="181B423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r>
      <w:tr w14:paraId="6311EEC4">
        <w:tblPrEx>
          <w:tblCellMar>
            <w:top w:w="15" w:type="dxa"/>
            <w:left w:w="15" w:type="dxa"/>
            <w:bottom w:w="15" w:type="dxa"/>
            <w:right w:w="15" w:type="dxa"/>
          </w:tblCellMar>
        </w:tblPrEx>
        <w:tc>
          <w:tcPr>
            <w:tcW w:w="9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502A34">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国内公务接待批次（个）</w:t>
            </w:r>
          </w:p>
        </w:tc>
        <w:tc>
          <w:tcPr>
            <w:tcW w:w="9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2F6DA4">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w:t>
            </w:r>
          </w:p>
        </w:tc>
        <w:tc>
          <w:tcPr>
            <w:tcW w:w="105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4752EE">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国内公务接待人次（人）</w:t>
            </w:r>
          </w:p>
        </w:tc>
        <w:tc>
          <w:tcPr>
            <w:tcW w:w="720" w:type="dxa"/>
            <w:tcBorders>
              <w:top w:val="single" w:color="000000" w:sz="6" w:space="0"/>
              <w:left w:val="single" w:color="000000" w:sz="6" w:space="0"/>
              <w:bottom w:val="single" w:color="000000" w:sz="6" w:space="0"/>
              <w:right w:val="single" w:color="auto" w:sz="4" w:space="0"/>
            </w:tcBorders>
            <w:noWrap w:val="0"/>
            <w:tcMar>
              <w:top w:w="22" w:type="dxa"/>
              <w:left w:w="22" w:type="dxa"/>
              <w:bottom w:w="22" w:type="dxa"/>
              <w:right w:w="22" w:type="dxa"/>
            </w:tcMar>
            <w:vAlign w:val="center"/>
          </w:tcPr>
          <w:p w14:paraId="084884DB">
            <w:pPr>
              <w:widowControl/>
              <w:jc w:val="center"/>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w:t>
            </w:r>
          </w:p>
        </w:tc>
        <w:tc>
          <w:tcPr>
            <w:tcW w:w="691" w:type="dxa"/>
            <w:tcBorders>
              <w:top w:val="nil"/>
              <w:left w:val="single" w:color="auto" w:sz="4" w:space="0"/>
              <w:bottom w:val="nil"/>
              <w:right w:val="nil"/>
            </w:tcBorders>
            <w:noWrap w:val="0"/>
            <w:tcMar>
              <w:top w:w="22" w:type="dxa"/>
              <w:left w:w="22" w:type="dxa"/>
              <w:bottom w:w="22" w:type="dxa"/>
              <w:right w:w="22" w:type="dxa"/>
            </w:tcMar>
            <w:vAlign w:val="bottom"/>
          </w:tcPr>
          <w:p w14:paraId="181AC170">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585" w:type="dxa"/>
            <w:tcBorders>
              <w:top w:val="nil"/>
              <w:left w:val="nil"/>
              <w:bottom w:val="nil"/>
              <w:right w:val="nil"/>
            </w:tcBorders>
            <w:noWrap w:val="0"/>
            <w:tcMar>
              <w:top w:w="22" w:type="dxa"/>
              <w:left w:w="22" w:type="dxa"/>
              <w:bottom w:w="22" w:type="dxa"/>
              <w:right w:w="22" w:type="dxa"/>
            </w:tcMar>
            <w:vAlign w:val="bottom"/>
          </w:tcPr>
          <w:p w14:paraId="222069CB">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91" w:type="dxa"/>
            <w:tcBorders>
              <w:top w:val="nil"/>
              <w:left w:val="nil"/>
              <w:bottom w:val="nil"/>
              <w:right w:val="nil"/>
            </w:tcBorders>
            <w:noWrap w:val="0"/>
            <w:tcMar>
              <w:top w:w="22" w:type="dxa"/>
              <w:left w:w="22" w:type="dxa"/>
              <w:bottom w:w="22" w:type="dxa"/>
              <w:right w:w="22" w:type="dxa"/>
            </w:tcMar>
            <w:vAlign w:val="bottom"/>
          </w:tcPr>
          <w:p w14:paraId="4C234202">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997" w:type="dxa"/>
            <w:tcBorders>
              <w:top w:val="nil"/>
              <w:left w:val="nil"/>
              <w:bottom w:val="nil"/>
              <w:right w:val="nil"/>
            </w:tcBorders>
            <w:noWrap w:val="0"/>
            <w:tcMar>
              <w:top w:w="22" w:type="dxa"/>
              <w:left w:w="22" w:type="dxa"/>
              <w:bottom w:w="22" w:type="dxa"/>
              <w:right w:w="22" w:type="dxa"/>
            </w:tcMar>
            <w:vAlign w:val="bottom"/>
          </w:tcPr>
          <w:p w14:paraId="3E70F286">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91" w:type="dxa"/>
            <w:tcBorders>
              <w:top w:val="nil"/>
              <w:left w:val="nil"/>
              <w:bottom w:val="nil"/>
              <w:right w:val="nil"/>
            </w:tcBorders>
            <w:noWrap w:val="0"/>
            <w:tcMar>
              <w:top w:w="22" w:type="dxa"/>
              <w:left w:w="22" w:type="dxa"/>
              <w:bottom w:w="22" w:type="dxa"/>
              <w:right w:w="22" w:type="dxa"/>
            </w:tcMar>
            <w:vAlign w:val="bottom"/>
          </w:tcPr>
          <w:p w14:paraId="6074DA33">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682" w:type="dxa"/>
            <w:tcBorders>
              <w:top w:val="nil"/>
              <w:left w:val="nil"/>
              <w:bottom w:val="nil"/>
              <w:right w:val="nil"/>
            </w:tcBorders>
            <w:noWrap w:val="0"/>
            <w:tcMar>
              <w:top w:w="22" w:type="dxa"/>
              <w:left w:w="22" w:type="dxa"/>
              <w:bottom w:w="22" w:type="dxa"/>
              <w:right w:w="22" w:type="dxa"/>
            </w:tcMar>
            <w:vAlign w:val="bottom"/>
          </w:tcPr>
          <w:p w14:paraId="68041981">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856" w:type="dxa"/>
            <w:tcBorders>
              <w:top w:val="nil"/>
              <w:left w:val="nil"/>
              <w:bottom w:val="nil"/>
              <w:right w:val="nil"/>
            </w:tcBorders>
            <w:noWrap w:val="0"/>
            <w:tcMar>
              <w:top w:w="22" w:type="dxa"/>
              <w:left w:w="22" w:type="dxa"/>
              <w:bottom w:w="22" w:type="dxa"/>
              <w:right w:w="22" w:type="dxa"/>
            </w:tcMar>
            <w:vAlign w:val="bottom"/>
          </w:tcPr>
          <w:p w14:paraId="45B40AAC">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c>
          <w:tcPr>
            <w:tcW w:w="784" w:type="dxa"/>
            <w:tcBorders>
              <w:top w:val="nil"/>
              <w:left w:val="nil"/>
              <w:bottom w:val="nil"/>
              <w:right w:val="nil"/>
            </w:tcBorders>
            <w:noWrap w:val="0"/>
            <w:tcMar>
              <w:top w:w="22" w:type="dxa"/>
              <w:left w:w="22" w:type="dxa"/>
              <w:bottom w:w="22" w:type="dxa"/>
              <w:right w:w="22" w:type="dxa"/>
            </w:tcMar>
            <w:vAlign w:val="bottom"/>
          </w:tcPr>
          <w:p w14:paraId="78D8214F">
            <w:pPr>
              <w:widowControl/>
              <w:jc w:val="left"/>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 </w:t>
            </w:r>
          </w:p>
        </w:tc>
      </w:tr>
    </w:tbl>
    <w:p w14:paraId="5D8D0D07">
      <w:pPr>
        <w:rPr>
          <w:vanish/>
        </w:rPr>
      </w:pPr>
    </w:p>
    <w:tbl>
      <w:tblPr>
        <w:tblStyle w:val="13"/>
        <w:tblW w:w="5000" w:type="pct"/>
        <w:tblInd w:w="20" w:type="dxa"/>
        <w:tblLayout w:type="autofit"/>
        <w:tblCellMar>
          <w:top w:w="15" w:type="dxa"/>
          <w:left w:w="15" w:type="dxa"/>
          <w:bottom w:w="15" w:type="dxa"/>
          <w:right w:w="15" w:type="dxa"/>
        </w:tblCellMar>
      </w:tblPr>
      <w:tblGrid>
        <w:gridCol w:w="3211"/>
        <w:gridCol w:w="3299"/>
        <w:gridCol w:w="3168"/>
      </w:tblGrid>
      <w:tr w14:paraId="2B382874">
        <w:tblPrEx>
          <w:tblCellMar>
            <w:top w:w="15" w:type="dxa"/>
            <w:left w:w="15" w:type="dxa"/>
            <w:bottom w:w="15" w:type="dxa"/>
            <w:right w:w="15" w:type="dxa"/>
          </w:tblCellMar>
        </w:tblPrEx>
        <w:trPr>
          <w:trHeight w:val="670" w:hRule="atLeast"/>
        </w:trPr>
        <w:tc>
          <w:tcPr>
            <w:tcW w:w="9678" w:type="dxa"/>
            <w:gridSpan w:val="3"/>
            <w:noWrap w:val="0"/>
            <w:tcMar>
              <w:top w:w="20" w:type="dxa"/>
              <w:left w:w="20" w:type="dxa"/>
              <w:bottom w:w="20" w:type="dxa"/>
              <w:right w:w="20" w:type="dxa"/>
            </w:tcMar>
            <w:vAlign w:val="center"/>
          </w:tcPr>
          <w:p w14:paraId="535F5118">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hint="eastAsia" w:ascii="黑体" w:hAnsi="黑体" w:eastAsia="黑体" w:cs="黑体"/>
                <w:b w:val="0"/>
                <w:bCs w:val="0"/>
                <w:i w:val="0"/>
                <w:iCs w:val="0"/>
                <w:smallCaps w:val="0"/>
                <w:color w:val="000000"/>
                <w:kern w:val="0"/>
                <w:sz w:val="28"/>
                <w:szCs w:val="28"/>
              </w:rPr>
              <w:t>机关运行经费支出情况表</w:t>
            </w:r>
          </w:p>
        </w:tc>
      </w:tr>
      <w:tr w14:paraId="4E601FA0">
        <w:tblPrEx>
          <w:tblCellMar>
            <w:top w:w="15" w:type="dxa"/>
            <w:left w:w="15" w:type="dxa"/>
            <w:bottom w:w="15" w:type="dxa"/>
            <w:right w:w="15" w:type="dxa"/>
          </w:tblCellMar>
        </w:tblPrEx>
        <w:trPr>
          <w:trHeight w:val="307" w:hRule="atLeast"/>
        </w:trPr>
        <w:tc>
          <w:tcPr>
            <w:tcW w:w="6510" w:type="dxa"/>
            <w:gridSpan w:val="2"/>
            <w:noWrap w:val="0"/>
            <w:tcMar>
              <w:top w:w="20" w:type="dxa"/>
              <w:left w:w="20" w:type="dxa"/>
              <w:bottom w:w="20" w:type="dxa"/>
              <w:right w:w="20" w:type="dxa"/>
            </w:tcMar>
            <w:vAlign w:val="bottom"/>
          </w:tcPr>
          <w:p w14:paraId="68BA290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168" w:type="dxa"/>
            <w:noWrap w:val="0"/>
            <w:tcMar>
              <w:top w:w="20" w:type="dxa"/>
              <w:left w:w="20" w:type="dxa"/>
              <w:bottom w:w="20" w:type="dxa"/>
              <w:right w:w="20" w:type="dxa"/>
            </w:tcMar>
            <w:vAlign w:val="center"/>
          </w:tcPr>
          <w:p w14:paraId="256C03A6">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公开10表</w:t>
            </w:r>
          </w:p>
        </w:tc>
      </w:tr>
      <w:tr w14:paraId="4B2E54C1">
        <w:tblPrEx>
          <w:tblCellMar>
            <w:top w:w="15" w:type="dxa"/>
            <w:left w:w="15" w:type="dxa"/>
            <w:bottom w:w="15" w:type="dxa"/>
            <w:right w:w="15" w:type="dxa"/>
          </w:tblCellMar>
        </w:tblPrEx>
        <w:tc>
          <w:tcPr>
            <w:tcW w:w="3211" w:type="dxa"/>
            <w:tcBorders>
              <w:bottom w:val="single" w:color="000000" w:sz="6" w:space="0"/>
            </w:tcBorders>
            <w:noWrap w:val="0"/>
            <w:tcMar>
              <w:top w:w="20" w:type="dxa"/>
              <w:left w:w="20" w:type="dxa"/>
              <w:bottom w:w="22" w:type="dxa"/>
              <w:right w:w="20" w:type="dxa"/>
            </w:tcMar>
            <w:vAlign w:val="center"/>
          </w:tcPr>
          <w:p w14:paraId="1ECE46A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299" w:type="dxa"/>
            <w:tcBorders>
              <w:bottom w:val="single" w:color="000000" w:sz="6" w:space="0"/>
            </w:tcBorders>
            <w:noWrap w:val="0"/>
            <w:tcMar>
              <w:top w:w="20" w:type="dxa"/>
              <w:left w:w="20" w:type="dxa"/>
              <w:bottom w:w="22" w:type="dxa"/>
              <w:right w:w="20" w:type="dxa"/>
            </w:tcMar>
            <w:vAlign w:val="center"/>
          </w:tcPr>
          <w:p w14:paraId="759D4C9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3168" w:type="dxa"/>
            <w:tcBorders>
              <w:bottom w:val="single" w:color="000000" w:sz="6" w:space="0"/>
            </w:tcBorders>
            <w:noWrap w:val="0"/>
            <w:tcMar>
              <w:top w:w="20" w:type="dxa"/>
              <w:left w:w="20" w:type="dxa"/>
              <w:bottom w:w="22" w:type="dxa"/>
              <w:right w:w="20" w:type="dxa"/>
            </w:tcMar>
            <w:vAlign w:val="center"/>
          </w:tcPr>
          <w:p w14:paraId="174F5728">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单位：万元</w:t>
            </w:r>
          </w:p>
        </w:tc>
      </w:tr>
      <w:tr w14:paraId="345E7C15">
        <w:tblPrEx>
          <w:tblCellMar>
            <w:top w:w="15" w:type="dxa"/>
            <w:left w:w="15" w:type="dxa"/>
            <w:bottom w:w="15" w:type="dxa"/>
            <w:right w:w="15" w:type="dxa"/>
          </w:tblCellMar>
        </w:tblPrEx>
        <w:tc>
          <w:tcPr>
            <w:tcW w:w="651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891484">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项目</w:t>
            </w:r>
          </w:p>
        </w:tc>
        <w:tc>
          <w:tcPr>
            <w:tcW w:w="316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8AB73C">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机关运行经费支出决算数</w:t>
            </w:r>
          </w:p>
        </w:tc>
      </w:tr>
      <w:tr w14:paraId="5507399B">
        <w:tblPrEx>
          <w:tblCellMar>
            <w:top w:w="15" w:type="dxa"/>
            <w:left w:w="15" w:type="dxa"/>
            <w:bottom w:w="15" w:type="dxa"/>
            <w:right w:w="15" w:type="dxa"/>
          </w:tblCellMar>
        </w:tblPrEx>
        <w:tc>
          <w:tcPr>
            <w:tcW w:w="321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A109E5">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经济分类编码</w:t>
            </w:r>
          </w:p>
        </w:tc>
        <w:tc>
          <w:tcPr>
            <w:tcW w:w="329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B8A002">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经济分类名称</w:t>
            </w:r>
          </w:p>
        </w:tc>
        <w:tc>
          <w:tcPr>
            <w:tcW w:w="3168" w:type="dxa"/>
            <w:vMerge w:val="continue"/>
            <w:tcBorders>
              <w:top w:val="single" w:color="000000" w:sz="6" w:space="0"/>
              <w:left w:val="single" w:color="000000" w:sz="6" w:space="0"/>
              <w:bottom w:val="single" w:color="000000" w:sz="6" w:space="0"/>
              <w:right w:val="single" w:color="000000" w:sz="6" w:space="0"/>
            </w:tcBorders>
            <w:vAlign w:val="center"/>
          </w:tcPr>
          <w:p w14:paraId="536D0004">
            <w:pPr>
              <w:jc w:val="center"/>
              <w:rPr>
                <w:rFonts w:ascii="Times New Roman" w:hAnsi="Times New Roman" w:eastAsia="Times New Roman" w:cs="Times New Roman"/>
                <w:b w:val="0"/>
                <w:bCs w:val="0"/>
                <w:i w:val="0"/>
                <w:iCs w:val="0"/>
                <w:smallCaps w:val="0"/>
                <w:color w:val="000000"/>
                <w:kern w:val="0"/>
                <w:sz w:val="20"/>
                <w:szCs w:val="20"/>
              </w:rPr>
            </w:pPr>
          </w:p>
        </w:tc>
      </w:tr>
      <w:tr w14:paraId="501A9232">
        <w:tblPrEx>
          <w:tblCellMar>
            <w:top w:w="15" w:type="dxa"/>
            <w:left w:w="15" w:type="dxa"/>
            <w:bottom w:w="15" w:type="dxa"/>
            <w:right w:w="15" w:type="dxa"/>
          </w:tblCellMar>
        </w:tblPrEx>
        <w:tc>
          <w:tcPr>
            <w:tcW w:w="3211" w:type="dxa"/>
            <w:vMerge w:val="continue"/>
            <w:tcBorders>
              <w:top w:val="single" w:color="000000" w:sz="6" w:space="0"/>
              <w:left w:val="single" w:color="000000" w:sz="6" w:space="0"/>
              <w:bottom w:val="single" w:color="000000" w:sz="6" w:space="0"/>
              <w:right w:val="single" w:color="000000" w:sz="6" w:space="0"/>
            </w:tcBorders>
            <w:vAlign w:val="center"/>
          </w:tcPr>
          <w:p w14:paraId="57AC4142">
            <w:pPr>
              <w:jc w:val="center"/>
              <w:rPr>
                <w:rFonts w:ascii="Times New Roman" w:hAnsi="Times New Roman" w:eastAsia="Times New Roman" w:cs="Times New Roman"/>
                <w:b w:val="0"/>
                <w:bCs w:val="0"/>
                <w:i w:val="0"/>
                <w:iCs w:val="0"/>
                <w:smallCaps w:val="0"/>
                <w:color w:val="000000"/>
                <w:kern w:val="0"/>
                <w:sz w:val="20"/>
                <w:szCs w:val="20"/>
              </w:rPr>
            </w:pPr>
          </w:p>
        </w:tc>
        <w:tc>
          <w:tcPr>
            <w:tcW w:w="3299" w:type="dxa"/>
            <w:vMerge w:val="continue"/>
            <w:tcBorders>
              <w:top w:val="single" w:color="000000" w:sz="6" w:space="0"/>
              <w:left w:val="single" w:color="000000" w:sz="6" w:space="0"/>
              <w:bottom w:val="single" w:color="000000" w:sz="6" w:space="0"/>
              <w:right w:val="single" w:color="000000" w:sz="6" w:space="0"/>
            </w:tcBorders>
            <w:vAlign w:val="center"/>
          </w:tcPr>
          <w:p w14:paraId="196F7C63">
            <w:pPr>
              <w:jc w:val="center"/>
              <w:rPr>
                <w:rFonts w:ascii="Times New Roman" w:hAnsi="Times New Roman" w:eastAsia="Times New Roman" w:cs="Times New Roman"/>
                <w:b w:val="0"/>
                <w:bCs w:val="0"/>
                <w:i w:val="0"/>
                <w:iCs w:val="0"/>
                <w:smallCaps w:val="0"/>
                <w:color w:val="000000"/>
                <w:kern w:val="0"/>
                <w:sz w:val="20"/>
                <w:szCs w:val="20"/>
              </w:rPr>
            </w:pPr>
          </w:p>
        </w:tc>
        <w:tc>
          <w:tcPr>
            <w:tcW w:w="3168" w:type="dxa"/>
            <w:vMerge w:val="continue"/>
            <w:tcBorders>
              <w:top w:val="single" w:color="000000" w:sz="6" w:space="0"/>
              <w:left w:val="single" w:color="000000" w:sz="6" w:space="0"/>
              <w:bottom w:val="single" w:color="000000" w:sz="6" w:space="0"/>
              <w:right w:val="single" w:color="000000" w:sz="6" w:space="0"/>
            </w:tcBorders>
            <w:vAlign w:val="center"/>
          </w:tcPr>
          <w:p w14:paraId="6D52D102">
            <w:pPr>
              <w:jc w:val="center"/>
              <w:rPr>
                <w:rFonts w:ascii="Times New Roman" w:hAnsi="Times New Roman" w:eastAsia="Times New Roman" w:cs="Times New Roman"/>
                <w:b w:val="0"/>
                <w:bCs w:val="0"/>
                <w:i w:val="0"/>
                <w:iCs w:val="0"/>
                <w:smallCaps w:val="0"/>
                <w:color w:val="000000"/>
                <w:kern w:val="0"/>
                <w:sz w:val="20"/>
                <w:szCs w:val="20"/>
              </w:rPr>
            </w:pPr>
          </w:p>
        </w:tc>
      </w:tr>
      <w:tr w14:paraId="66253255">
        <w:tblPrEx>
          <w:tblCellMar>
            <w:top w:w="15" w:type="dxa"/>
            <w:left w:w="15" w:type="dxa"/>
            <w:bottom w:w="15" w:type="dxa"/>
            <w:right w:w="15" w:type="dxa"/>
          </w:tblCellMar>
        </w:tblPrEx>
        <w:tc>
          <w:tcPr>
            <w:tcW w:w="651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D49468">
            <w:pPr>
              <w:widowControl/>
              <w:jc w:val="center"/>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合计</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52D026">
            <w:pPr>
              <w:widowControl/>
              <w:jc w:val="center"/>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13.84</w:t>
            </w:r>
          </w:p>
        </w:tc>
      </w:tr>
      <w:tr w14:paraId="17F38967">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8F91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0DC5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商品和服务支出</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5DC6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13.84</w:t>
            </w:r>
          </w:p>
        </w:tc>
      </w:tr>
      <w:tr w14:paraId="2F6CF29E">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B6C5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30201</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C887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办公费</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970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4.41</w:t>
            </w:r>
          </w:p>
        </w:tc>
      </w:tr>
      <w:tr w14:paraId="5B5E2E45">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C7EC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30202</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260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印刷费</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AC34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5AF70DD5">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9BBE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30203</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0188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咨询费</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909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3DE7A9EB">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1D28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30204</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F6F8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手续费</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0589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114091F3">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7347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30205</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C889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水费</w:t>
            </w:r>
          </w:p>
        </w:tc>
        <w:tc>
          <w:tcPr>
            <w:tcW w:w="316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42BDD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2BD65A1F">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3ED9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30206</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4789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电费</w:t>
            </w:r>
          </w:p>
        </w:tc>
        <w:tc>
          <w:tcPr>
            <w:tcW w:w="316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8C057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0D7A9CA6">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4B8C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30207</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D066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邮电费</w:t>
            </w:r>
          </w:p>
        </w:tc>
        <w:tc>
          <w:tcPr>
            <w:tcW w:w="316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95D17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176319AF">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6C9A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30208</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069A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取暖费</w:t>
            </w:r>
          </w:p>
        </w:tc>
        <w:tc>
          <w:tcPr>
            <w:tcW w:w="316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9355A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360FC327">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0C77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30209</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6E95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物业管理费</w:t>
            </w:r>
          </w:p>
        </w:tc>
        <w:tc>
          <w:tcPr>
            <w:tcW w:w="316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EF0A6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1DC81FA1">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5D8D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30211</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BD8A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差旅费</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0340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0.62</w:t>
            </w:r>
          </w:p>
        </w:tc>
      </w:tr>
      <w:tr w14:paraId="04F05D00">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6723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30212</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1A9E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因公出国（境）费用</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FCEE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53C2063F">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416D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30213</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68AD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维修（护）费</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0616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0.33</w:t>
            </w:r>
          </w:p>
        </w:tc>
      </w:tr>
      <w:tr w14:paraId="1D02F4A8">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7FA3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30214</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349A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租赁费</w:t>
            </w:r>
          </w:p>
        </w:tc>
        <w:tc>
          <w:tcPr>
            <w:tcW w:w="316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1CB69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5736D419">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2AEF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30215</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377D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会议费</w:t>
            </w:r>
          </w:p>
        </w:tc>
        <w:tc>
          <w:tcPr>
            <w:tcW w:w="316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C68A6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241E2977">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4A9F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30216</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4644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培训费</w:t>
            </w:r>
          </w:p>
        </w:tc>
        <w:tc>
          <w:tcPr>
            <w:tcW w:w="316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3A421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663E7A13">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AC15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30217</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A24A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公务接待费</w:t>
            </w:r>
          </w:p>
        </w:tc>
        <w:tc>
          <w:tcPr>
            <w:tcW w:w="316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5511A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1603D9FE">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45F1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30218</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017B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专用材料费</w:t>
            </w:r>
          </w:p>
        </w:tc>
        <w:tc>
          <w:tcPr>
            <w:tcW w:w="316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A437B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0CF33659">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7E5B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30224</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0A15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被装购置费</w:t>
            </w:r>
          </w:p>
        </w:tc>
        <w:tc>
          <w:tcPr>
            <w:tcW w:w="3168"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496DD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bidi="ar-SA"/>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450BF45E">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23A7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30225</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A342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专用燃料费</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6FDE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406149FD">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0EB1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30226</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7C51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劳务费</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51D7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270A48B6">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0A8D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30227</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4E76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委托业务费</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9904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59722CBB">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5AF8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30228</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898B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工会经费</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6748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2.79</w:t>
            </w:r>
          </w:p>
        </w:tc>
      </w:tr>
      <w:tr w14:paraId="75BB6E9E">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D6CD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30229</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C696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福利费</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2113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7E3FD5BB">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C0C0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30231</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7233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公务用车运行维护费</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EBE5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2.08</w:t>
            </w:r>
          </w:p>
        </w:tc>
      </w:tr>
      <w:tr w14:paraId="05C2B8EF">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7910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30239</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7D5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其他交通费用</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A333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0.53</w:t>
            </w:r>
          </w:p>
        </w:tc>
      </w:tr>
      <w:tr w14:paraId="5BD35250">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8310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30240</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F0B2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税金及附加费用</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6B3A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17A9A384">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4713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30299</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8DE4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其他商品和服务支出</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7F02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3.08</w:t>
            </w:r>
          </w:p>
        </w:tc>
      </w:tr>
      <w:tr w14:paraId="2ADB8CF5">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90DB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307</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4161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债务利息及费用支出</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FFD0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7926BAEF">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75FA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310</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0469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资本性支出</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95C7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5EAC4F6B">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0C8A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312</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9C96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对企业补助</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6531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r w14:paraId="1BAFCEC5">
        <w:tblPrEx>
          <w:tblCellMar>
            <w:top w:w="15" w:type="dxa"/>
            <w:left w:w="15" w:type="dxa"/>
            <w:bottom w:w="15" w:type="dxa"/>
            <w:right w:w="15" w:type="dxa"/>
          </w:tblCellMar>
        </w:tblPrEx>
        <w:tc>
          <w:tcPr>
            <w:tcW w:w="321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D29E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Times New Roman" w:hAnsi="Times New Roman" w:eastAsia="Times New Roman" w:cs="Times New Roman"/>
                <w:b w:val="0"/>
                <w:bCs w:val="0"/>
                <w:i w:val="0"/>
                <w:iCs w:val="0"/>
                <w:smallCaps w:val="0"/>
                <w:color w:val="000000"/>
                <w:kern w:val="0"/>
                <w:sz w:val="20"/>
                <w:szCs w:val="20"/>
              </w:rPr>
              <w:t>399</w:t>
            </w:r>
          </w:p>
        </w:tc>
        <w:tc>
          <w:tcPr>
            <w:tcW w:w="329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AC65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Times New Roman" w:cs="Times New Roman"/>
                <w:b w:val="0"/>
                <w:bCs w:val="0"/>
                <w:i w:val="0"/>
                <w:iCs w:val="0"/>
                <w:smallCaps w:val="0"/>
                <w:color w:val="000000"/>
                <w:kern w:val="0"/>
                <w:sz w:val="20"/>
                <w:szCs w:val="20"/>
              </w:rPr>
            </w:pPr>
            <w:r>
              <w:rPr>
                <w:rFonts w:ascii="宋体" w:hAnsi="宋体" w:eastAsia="宋体" w:cs="宋体"/>
                <w:b w:val="0"/>
                <w:bCs w:val="0"/>
                <w:i w:val="0"/>
                <w:iCs w:val="0"/>
                <w:smallCaps w:val="0"/>
                <w:color w:val="000000"/>
                <w:kern w:val="0"/>
                <w:sz w:val="20"/>
                <w:szCs w:val="20"/>
              </w:rPr>
              <w:t>其他支出</w:t>
            </w:r>
          </w:p>
        </w:tc>
        <w:tc>
          <w:tcPr>
            <w:tcW w:w="31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4CB3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i w:val="0"/>
                <w:iCs w:val="0"/>
                <w:smallCaps w:val="0"/>
                <w:color w:val="000000"/>
                <w:kern w:val="0"/>
                <w:sz w:val="20"/>
                <w:szCs w:val="20"/>
                <w:lang w:val="en-US" w:eastAsia="zh-CN"/>
              </w:rPr>
            </w:pPr>
            <w:r>
              <w:rPr>
                <w:rFonts w:hint="eastAsia" w:ascii="Times New Roman" w:hAnsi="Times New Roman" w:eastAsia="宋体" w:cs="Times New Roman"/>
                <w:b w:val="0"/>
                <w:bCs w:val="0"/>
                <w:i w:val="0"/>
                <w:iCs w:val="0"/>
                <w:smallCaps w:val="0"/>
                <w:color w:val="000000"/>
                <w:kern w:val="0"/>
                <w:sz w:val="20"/>
                <w:szCs w:val="20"/>
                <w:lang w:val="en-US" w:eastAsia="zh-CN"/>
              </w:rPr>
              <w:t>0.00</w:t>
            </w:r>
          </w:p>
        </w:tc>
      </w:tr>
    </w:tbl>
    <w:p w14:paraId="5805C86D">
      <w:pPr>
        <w:rPr>
          <w:vanish/>
        </w:rPr>
      </w:pPr>
    </w:p>
    <w:tbl>
      <w:tblPr>
        <w:tblStyle w:val="13"/>
        <w:tblW w:w="5000" w:type="pct"/>
        <w:tblInd w:w="20" w:type="dxa"/>
        <w:tblLayout w:type="autofit"/>
        <w:tblCellMar>
          <w:top w:w="15" w:type="dxa"/>
          <w:left w:w="15" w:type="dxa"/>
          <w:bottom w:w="15" w:type="dxa"/>
          <w:right w:w="15" w:type="dxa"/>
        </w:tblCellMar>
      </w:tblPr>
      <w:tblGrid>
        <w:gridCol w:w="3400"/>
        <w:gridCol w:w="3052"/>
        <w:gridCol w:w="3226"/>
      </w:tblGrid>
      <w:tr w14:paraId="00923072">
        <w:tblPrEx>
          <w:tblCellMar>
            <w:top w:w="15" w:type="dxa"/>
            <w:left w:w="15" w:type="dxa"/>
            <w:bottom w:w="15" w:type="dxa"/>
            <w:right w:w="15" w:type="dxa"/>
          </w:tblCellMar>
        </w:tblPrEx>
        <w:tc>
          <w:tcPr>
            <w:gridSpan w:val="3"/>
            <w:noWrap w:val="0"/>
            <w:tcMar>
              <w:top w:w="20" w:type="dxa"/>
              <w:left w:w="20" w:type="dxa"/>
              <w:bottom w:w="20" w:type="dxa"/>
              <w:right w:w="20" w:type="dxa"/>
            </w:tcMar>
            <w:vAlign w:val="center"/>
          </w:tcPr>
          <w:p w14:paraId="71E55F76">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hint="eastAsia" w:ascii="黑体" w:hAnsi="黑体" w:eastAsia="黑体" w:cs="黑体"/>
                <w:b w:val="0"/>
                <w:bCs w:val="0"/>
                <w:i w:val="0"/>
                <w:iCs w:val="0"/>
                <w:smallCaps w:val="0"/>
                <w:color w:val="000000"/>
                <w:kern w:val="0"/>
                <w:sz w:val="28"/>
                <w:szCs w:val="28"/>
              </w:rPr>
              <w:t>政府采购支出情况表</w:t>
            </w:r>
          </w:p>
        </w:tc>
      </w:tr>
      <w:tr w14:paraId="61CB7F5B">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4754A5F5">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21600" w:type="dxa"/>
            <w:noWrap w:val="0"/>
            <w:tcMar>
              <w:top w:w="20" w:type="dxa"/>
              <w:left w:w="20" w:type="dxa"/>
              <w:bottom w:w="20" w:type="dxa"/>
              <w:right w:w="20" w:type="dxa"/>
            </w:tcMar>
            <w:vAlign w:val="center"/>
          </w:tcPr>
          <w:p w14:paraId="2124ABC0">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公开11表</w:t>
            </w:r>
          </w:p>
        </w:tc>
      </w:tr>
      <w:tr w14:paraId="66F63C21">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02510284">
            <w:pPr>
              <w:widowControl/>
              <w:jc w:val="lef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21600" w:type="dxa"/>
            <w:tcBorders>
              <w:bottom w:val="single" w:color="000000" w:sz="6" w:space="0"/>
            </w:tcBorders>
            <w:noWrap w:val="0"/>
            <w:tcMar>
              <w:top w:w="20" w:type="dxa"/>
              <w:left w:w="20" w:type="dxa"/>
              <w:bottom w:w="22" w:type="dxa"/>
              <w:right w:w="20" w:type="dxa"/>
            </w:tcMar>
            <w:vAlign w:val="center"/>
          </w:tcPr>
          <w:p w14:paraId="3F7B5452">
            <w:pPr>
              <w:widowControl/>
              <w:jc w:val="center"/>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 </w:t>
            </w:r>
          </w:p>
        </w:tc>
        <w:tc>
          <w:tcPr>
            <w:tcW w:w="21600" w:type="dxa"/>
            <w:tcBorders>
              <w:bottom w:val="single" w:color="000000" w:sz="6" w:space="0"/>
            </w:tcBorders>
            <w:noWrap w:val="0"/>
            <w:tcMar>
              <w:top w:w="20" w:type="dxa"/>
              <w:left w:w="20" w:type="dxa"/>
              <w:bottom w:w="22" w:type="dxa"/>
              <w:right w:w="20" w:type="dxa"/>
            </w:tcMar>
            <w:vAlign w:val="center"/>
          </w:tcPr>
          <w:p w14:paraId="643E2946">
            <w:pPr>
              <w:widowControl/>
              <w:jc w:val="right"/>
              <w:rPr>
                <w:rFonts w:hint="eastAsia" w:ascii="宋体" w:hAnsi="宋体" w:eastAsia="宋体" w:cs="宋体"/>
                <w:b w:val="0"/>
                <w:bCs w:val="0"/>
                <w:i w:val="0"/>
                <w:iCs w:val="0"/>
                <w:smallCaps w:val="0"/>
                <w:color w:val="000000"/>
                <w:kern w:val="0"/>
                <w:sz w:val="18"/>
                <w:szCs w:val="18"/>
              </w:rPr>
            </w:pPr>
            <w:r>
              <w:rPr>
                <w:rFonts w:hint="eastAsia" w:ascii="宋体" w:hAnsi="宋体" w:eastAsia="宋体" w:cs="宋体"/>
                <w:b w:val="0"/>
                <w:bCs w:val="0"/>
                <w:i w:val="0"/>
                <w:iCs w:val="0"/>
                <w:smallCaps w:val="0"/>
                <w:color w:val="000000"/>
                <w:kern w:val="0"/>
                <w:sz w:val="18"/>
                <w:szCs w:val="18"/>
              </w:rPr>
              <w:t>单位：万元</w:t>
            </w:r>
          </w:p>
        </w:tc>
      </w:tr>
      <w:tr w14:paraId="2913140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425B05">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政府采购支出信息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82B33E">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F5E2EA">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金额</w:t>
            </w:r>
          </w:p>
        </w:tc>
      </w:tr>
      <w:tr w14:paraId="0DB1775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1B9F5A">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（一）政府采购支出合计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318D66">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AF575F">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r>
      <w:tr w14:paraId="0FA22E6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B17254">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1．政府采购货物支出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8F7B75">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ED2F6B">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r>
      <w:tr w14:paraId="0FAFDFD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3BDF42">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2．政府采购工程支出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C32A25">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CF7AEA">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r>
      <w:tr w14:paraId="4706F7B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BFDB15">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3．政府采购服务支出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B70027">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177F1E">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r>
      <w:tr w14:paraId="0B3473F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CE10A2">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（二）政府采购授予中小企业合同金额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88E487">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E306B5">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r>
      <w:tr w14:paraId="79A4A39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CDCB37">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其中：授予小微企业合同金额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0B720B">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5614FD">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i w:val="0"/>
                <w:iCs w:val="0"/>
                <w:smallCaps w:val="0"/>
                <w:color w:val="000000"/>
                <w:kern w:val="0"/>
                <w:sz w:val="20"/>
                <w:szCs w:val="20"/>
              </w:rPr>
            </w:pPr>
            <w:r>
              <w:rPr>
                <w:rFonts w:hint="eastAsia" w:ascii="宋体" w:hAnsi="宋体" w:eastAsia="宋体" w:cs="宋体"/>
                <w:b w:val="0"/>
                <w:bCs w:val="0"/>
                <w:i w:val="0"/>
                <w:iCs w:val="0"/>
                <w:smallCaps w:val="0"/>
                <w:color w:val="000000"/>
                <w:kern w:val="0"/>
                <w:sz w:val="20"/>
                <w:szCs w:val="20"/>
                <w:lang w:val="en-US" w:eastAsia="zh-CN"/>
              </w:rPr>
              <w:t>0.00</w:t>
            </w:r>
          </w:p>
        </w:tc>
      </w:tr>
    </w:tbl>
    <w:p w14:paraId="6E174DCF">
      <w:pPr>
        <w:pStyle w:val="33"/>
        <w:widowControl/>
        <w:spacing w:after="240"/>
        <w:jc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4AAB331C">
      <w:pPr>
        <w:pStyle w:val="33"/>
        <w:widowControl/>
        <w:spacing w:before="240" w:after="240"/>
        <w:jc w:val="center"/>
        <w:rPr>
          <w:rFonts w:ascii="Times New Roman" w:hAnsi="Times New Roman" w:eastAsia="Times New Roman" w:cs="Times New Roman"/>
          <w:kern w:val="0"/>
          <w:sz w:val="24"/>
          <w:szCs w:val="24"/>
        </w:rPr>
      </w:pPr>
    </w:p>
    <w:p w14:paraId="31981B1B">
      <w:pPr>
        <w:pStyle w:val="33"/>
        <w:widowControl/>
        <w:spacing w:before="240" w:after="240"/>
        <w:jc w:val="center"/>
        <w:rPr>
          <w:rFonts w:ascii="黑体" w:hAnsi="黑体" w:eastAsia="黑体" w:cs="黑体"/>
          <w:b/>
          <w:bCs/>
          <w:color w:val="0D0D0D"/>
          <w:kern w:val="0"/>
          <w:sz w:val="36"/>
          <w:szCs w:val="36"/>
        </w:rPr>
      </w:pPr>
      <w:r>
        <w:rPr>
          <w:rFonts w:ascii="黑体" w:hAnsi="黑体" w:eastAsia="黑体" w:cs="黑体"/>
          <w:b/>
          <w:bCs/>
          <w:color w:val="0D0D0D"/>
          <w:kern w:val="0"/>
          <w:sz w:val="36"/>
          <w:szCs w:val="36"/>
        </w:rPr>
        <w:t>第三部分</w:t>
      </w:r>
      <w:r>
        <w:rPr>
          <w:rFonts w:ascii="黑体" w:hAnsi="黑体" w:eastAsia="黑体" w:cs="黑体"/>
          <w:b/>
          <w:bCs/>
          <w:color w:val="0D0D0D"/>
          <w:kern w:val="0"/>
          <w:sz w:val="36"/>
          <w:szCs w:val="36"/>
          <w:lang w:eastAsia="en-US"/>
        </w:rPr>
        <w:t> 2024</w:t>
      </w:r>
      <w:r>
        <w:rPr>
          <w:rFonts w:ascii="黑体" w:hAnsi="黑体" w:eastAsia="黑体" w:cs="黑体"/>
          <w:b/>
          <w:bCs/>
          <w:color w:val="0D0D0D"/>
          <w:kern w:val="0"/>
          <w:sz w:val="36"/>
          <w:szCs w:val="36"/>
        </w:rPr>
        <w:t>年度部门决算情况说明</w:t>
      </w:r>
    </w:p>
    <w:p w14:paraId="1952173E">
      <w:pPr>
        <w:pStyle w:val="33"/>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left"/>
        <w:textAlignment w:val="auto"/>
        <w:rPr>
          <w:rFonts w:ascii="黑体" w:hAnsi="黑体" w:eastAsia="黑体" w:cs="黑体"/>
          <w:b/>
          <w:bCs/>
          <w:color w:val="0D0D0D"/>
          <w:kern w:val="0"/>
          <w:sz w:val="32"/>
          <w:szCs w:val="32"/>
        </w:rPr>
      </w:pPr>
      <w:r>
        <w:rPr>
          <w:rFonts w:hint="eastAsia" w:ascii="黑体" w:hAnsi="黑体" w:eastAsia="黑体" w:cs="黑体"/>
          <w:b/>
          <w:bCs/>
          <w:color w:val="0D0D0D"/>
          <w:kern w:val="0"/>
          <w:sz w:val="32"/>
          <w:szCs w:val="32"/>
          <w:lang w:eastAsia="zh-CN"/>
        </w:rPr>
        <w:t>一、</w:t>
      </w:r>
      <w:r>
        <w:rPr>
          <w:rFonts w:ascii="黑体" w:hAnsi="黑体" w:eastAsia="黑体" w:cs="黑体"/>
          <w:b/>
          <w:bCs/>
          <w:color w:val="0D0D0D"/>
          <w:kern w:val="0"/>
          <w:sz w:val="32"/>
          <w:szCs w:val="32"/>
        </w:rPr>
        <w:t>收入支出决算总体情况说明</w:t>
      </w:r>
    </w:p>
    <w:p w14:paraId="62D1C35B">
      <w:pPr>
        <w:pStyle w:val="33"/>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eastAsia="en-US"/>
        </w:rPr>
        <w:t>2024</w:t>
      </w:r>
      <w:r>
        <w:rPr>
          <w:rFonts w:hint="eastAsia" w:ascii="仿宋_GB2312" w:hAnsi="仿宋_GB2312" w:eastAsia="仿宋_GB2312" w:cs="仿宋_GB2312"/>
          <w:color w:val="0D0D0D"/>
          <w:kern w:val="0"/>
          <w:sz w:val="32"/>
          <w:szCs w:val="32"/>
        </w:rPr>
        <w:t>年度收入、支出总计 411.22万元，比上年收入、支出总计</w:t>
      </w:r>
      <w:bookmarkStart w:id="8" w:name="PO_part3A1Amount2"/>
      <w:bookmarkEnd w:id="8"/>
      <w:r>
        <w:rPr>
          <w:rFonts w:hint="eastAsia" w:ascii="仿宋_GB2312" w:hAnsi="仿宋_GB2312" w:eastAsia="仿宋_GB2312" w:cs="仿宋_GB2312"/>
          <w:color w:val="0D0D0D"/>
          <w:kern w:val="0"/>
          <w:sz w:val="32"/>
          <w:szCs w:val="32"/>
        </w:rPr>
        <w:t>各减少49.91万元，下降10.82</w:t>
      </w:r>
      <w:r>
        <w:rPr>
          <w:rFonts w:hint="eastAsia"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，主要原因</w:t>
      </w:r>
      <w:bookmarkStart w:id="9" w:name="PO_part3A1Reason1"/>
      <w:bookmarkEnd w:id="9"/>
      <w:r>
        <w:rPr>
          <w:rFonts w:hint="eastAsia" w:ascii="仿宋_GB2312" w:hAnsi="仿宋_GB2312" w:eastAsia="仿宋_GB2312" w:cs="仿宋_GB2312"/>
          <w:color w:val="0D0D0D"/>
          <w:kern w:val="0"/>
          <w:sz w:val="32"/>
          <w:szCs w:val="32"/>
          <w:lang w:eastAsia="zh-CN"/>
        </w:rPr>
        <w:t>一是</w:t>
      </w:r>
      <w:r>
        <w:rPr>
          <w:rFonts w:hint="eastAsia" w:ascii="仿宋_GB2312" w:hAnsi="仿宋_GB2312" w:eastAsia="仿宋_GB2312" w:cs="仿宋_GB2312"/>
          <w:color w:val="0D0D0D"/>
          <w:kern w:val="0"/>
          <w:sz w:val="32"/>
          <w:szCs w:val="32"/>
          <w:lang w:val="en-US" w:eastAsia="zh-CN"/>
        </w:rPr>
        <w:t>2024年较上年减少了疫情欠款的预算支出；二是为积极响应省市区“过紧日子”文件要求，主动消减压缩会议费、培训费等相关资金的支出。</w:t>
      </w:r>
    </w:p>
    <w:p w14:paraId="4876C070">
      <w:pPr>
        <w:pStyle w:val="33"/>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left"/>
        <w:textAlignment w:val="auto"/>
        <w:rPr>
          <w:rFonts w:ascii="黑体" w:hAnsi="黑体" w:eastAsia="黑体" w:cs="黑体"/>
          <w:b/>
          <w:bCs/>
          <w:color w:val="0D0D0D"/>
          <w:kern w:val="0"/>
          <w:sz w:val="32"/>
          <w:szCs w:val="32"/>
        </w:rPr>
      </w:pPr>
      <w:r>
        <w:rPr>
          <w:rFonts w:ascii="黑体" w:hAnsi="黑体" w:eastAsia="黑体" w:cs="黑体"/>
          <w:b/>
          <w:bCs/>
          <w:color w:val="0D0D0D"/>
          <w:kern w:val="0"/>
          <w:sz w:val="32"/>
          <w:szCs w:val="32"/>
        </w:rPr>
        <w:t>二、收入决算情况说明</w:t>
      </w:r>
    </w:p>
    <w:p w14:paraId="63CD29F7">
      <w:pPr>
        <w:pStyle w:val="33"/>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本年收入合计</w:t>
      </w:r>
      <w:bookmarkStart w:id="10" w:name="PO_part3A2Amount1"/>
      <w:bookmarkEnd w:id="10"/>
      <w:r>
        <w:rPr>
          <w:rFonts w:ascii="仿宋_GB2312" w:hAnsi="仿宋_GB2312" w:eastAsia="仿宋_GB2312" w:cs="仿宋_GB2312"/>
          <w:color w:val="0D0D0D"/>
          <w:kern w:val="0"/>
          <w:sz w:val="32"/>
          <w:szCs w:val="32"/>
        </w:rPr>
        <w:t xml:space="preserve"> 411.22万元，其中</w:t>
      </w:r>
      <w:bookmarkStart w:id="11" w:name="PO_part3A2Amount2"/>
      <w:bookmarkEnd w:id="11"/>
      <w:r>
        <w:rPr>
          <w:rFonts w:ascii="仿宋_GB2312" w:hAnsi="仿宋_GB2312" w:eastAsia="仿宋_GB2312" w:cs="仿宋_GB2312"/>
          <w:color w:val="0D0D0D"/>
          <w:kern w:val="0"/>
          <w:sz w:val="32"/>
          <w:szCs w:val="32"/>
        </w:rPr>
        <w:t>：财政拨款收入 411.22万元，</w:t>
      </w:r>
      <w:r>
        <w:rPr>
          <w:rFonts w:hint="eastAsia" w:ascii="仿宋_GB2312" w:hAnsi="仿宋_GB2312" w:eastAsia="仿宋_GB2312" w:cs="仿宋_GB2312"/>
          <w:color w:val="0D0D0D"/>
          <w:kern w:val="0"/>
          <w:sz w:val="32"/>
          <w:szCs w:val="32"/>
          <w:lang w:eastAsia="zh-CN"/>
        </w:rPr>
        <w:t>占</w:t>
      </w:r>
      <w:r>
        <w:rPr>
          <w:rFonts w:ascii="仿宋_GB2312" w:hAnsi="仿宋_GB2312" w:eastAsia="仿宋_GB2312" w:cs="仿宋_GB2312"/>
          <w:color w:val="0D0D0D"/>
          <w:kern w:val="0"/>
          <w:sz w:val="32"/>
          <w:szCs w:val="32"/>
        </w:rPr>
        <w:t>100.00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；上级补助收入0</w:t>
      </w:r>
      <w:r>
        <w:rPr>
          <w:rFonts w:hint="eastAsia" w:ascii="仿宋_GB2312" w:hAnsi="仿宋_GB2312" w:eastAsia="仿宋_GB2312" w:cs="仿宋_GB2312"/>
          <w:color w:val="0D0D0D"/>
          <w:kern w:val="0"/>
          <w:sz w:val="32"/>
          <w:szCs w:val="32"/>
          <w:lang w:val="en-US" w:eastAsia="zh-CN"/>
        </w:rPr>
        <w:t>.00</w:t>
      </w:r>
      <w:r>
        <w:rPr>
          <w:rFonts w:ascii="仿宋_GB2312" w:hAnsi="仿宋_GB2312" w:eastAsia="仿宋_GB2312" w:cs="仿宋_GB2312"/>
          <w:color w:val="0D0D0D"/>
          <w:kern w:val="0"/>
          <w:sz w:val="32"/>
          <w:szCs w:val="32"/>
        </w:rPr>
        <w:t>万元，</w:t>
      </w:r>
      <w:r>
        <w:rPr>
          <w:rFonts w:hint="eastAsia" w:ascii="仿宋_GB2312" w:hAnsi="仿宋_GB2312" w:eastAsia="仿宋_GB2312" w:cs="仿宋_GB2312"/>
          <w:color w:val="0D0D0D"/>
          <w:kern w:val="0"/>
          <w:sz w:val="32"/>
          <w:szCs w:val="32"/>
          <w:lang w:eastAsia="zh-CN"/>
        </w:rPr>
        <w:t>占</w:t>
      </w:r>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；事业收入</w:t>
      </w:r>
      <w:r>
        <w:rPr>
          <w:rFonts w:ascii="仿宋_GB2312" w:hAnsi="仿宋_GB2312" w:eastAsia="仿宋_GB2312" w:cs="仿宋_GB2312"/>
          <w:color w:val="0D0D0D"/>
          <w:kern w:val="0"/>
          <w:sz w:val="32"/>
          <w:szCs w:val="32"/>
          <w:lang w:eastAsia="en-US"/>
        </w:rPr>
        <w:t>0</w:t>
      </w:r>
      <w:r>
        <w:rPr>
          <w:rFonts w:hint="eastAsia" w:ascii="仿宋_GB2312" w:hAnsi="仿宋_GB2312" w:eastAsia="仿宋_GB2312" w:cs="仿宋_GB2312"/>
          <w:color w:val="0D0D0D"/>
          <w:kern w:val="0"/>
          <w:sz w:val="32"/>
          <w:szCs w:val="32"/>
          <w:lang w:val="en-US" w:eastAsia="zh-CN"/>
        </w:rPr>
        <w:t>.00</w:t>
      </w:r>
      <w:r>
        <w:rPr>
          <w:rFonts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lang w:eastAsia="en-US"/>
        </w:rPr>
        <w:t>0%</w:t>
      </w:r>
      <w:r>
        <w:rPr>
          <w:rFonts w:ascii="仿宋_GB2312" w:hAnsi="仿宋_GB2312" w:eastAsia="仿宋_GB2312" w:cs="仿宋_GB2312"/>
          <w:color w:val="0D0D0D"/>
          <w:kern w:val="0"/>
          <w:sz w:val="32"/>
          <w:szCs w:val="32"/>
        </w:rPr>
        <w:t>；经营收</w:t>
      </w:r>
      <w:r>
        <w:rPr>
          <w:rFonts w:hint="eastAsia" w:ascii="仿宋_GB2312" w:hAnsi="仿宋_GB2312" w:eastAsia="仿宋_GB2312" w:cs="仿宋_GB2312"/>
          <w:color w:val="0D0D0D"/>
          <w:kern w:val="0"/>
          <w:sz w:val="32"/>
          <w:szCs w:val="32"/>
          <w:lang w:eastAsia="zh-CN"/>
        </w:rPr>
        <w:t>入</w:t>
      </w:r>
      <w:r>
        <w:rPr>
          <w:rFonts w:ascii="仿宋_GB2312" w:hAnsi="仿宋_GB2312" w:eastAsia="仿宋_GB2312" w:cs="仿宋_GB2312"/>
          <w:color w:val="0D0D0D"/>
          <w:kern w:val="0"/>
          <w:sz w:val="32"/>
          <w:szCs w:val="32"/>
        </w:rPr>
        <w:t>0万元，占</w:t>
      </w:r>
      <w:r>
        <w:rPr>
          <w:rFonts w:ascii="仿宋_GB2312" w:hAnsi="仿宋_GB2312" w:eastAsia="仿宋_GB2312" w:cs="仿宋_GB2312"/>
          <w:color w:val="0D0D0D"/>
          <w:kern w:val="0"/>
          <w:sz w:val="32"/>
          <w:szCs w:val="32"/>
          <w:lang w:eastAsia="en-US"/>
        </w:rPr>
        <w:t>0%</w:t>
      </w:r>
      <w:r>
        <w:rPr>
          <w:rFonts w:ascii="仿宋_GB2312" w:hAnsi="仿宋_GB2312" w:eastAsia="仿宋_GB2312" w:cs="仿宋_GB2312"/>
          <w:color w:val="0D0D0D"/>
          <w:kern w:val="0"/>
          <w:sz w:val="32"/>
          <w:szCs w:val="32"/>
        </w:rPr>
        <w:t>；附属单位上缴收入0万元，</w:t>
      </w:r>
      <w:r>
        <w:rPr>
          <w:rFonts w:hint="eastAsia" w:ascii="仿宋_GB2312" w:hAnsi="仿宋_GB2312" w:eastAsia="仿宋_GB2312" w:cs="仿宋_GB2312"/>
          <w:color w:val="0D0D0D"/>
          <w:kern w:val="0"/>
          <w:sz w:val="32"/>
          <w:szCs w:val="32"/>
          <w:lang w:eastAsia="zh-CN"/>
        </w:rPr>
        <w:t>占</w:t>
      </w:r>
      <w:r>
        <w:rPr>
          <w:rFonts w:ascii="仿宋_GB2312" w:hAnsi="仿宋_GB2312" w:eastAsia="仿宋_GB2312" w:cs="仿宋_GB2312"/>
          <w:color w:val="0D0D0D"/>
          <w:kern w:val="0"/>
          <w:sz w:val="32"/>
          <w:szCs w:val="32"/>
          <w:lang w:eastAsia="en-US"/>
        </w:rPr>
        <w:t>0%</w:t>
      </w:r>
      <w:r>
        <w:rPr>
          <w:rFonts w:ascii="仿宋_GB2312" w:hAnsi="仿宋_GB2312" w:eastAsia="仿宋_GB2312" w:cs="仿宋_GB2312"/>
          <w:color w:val="0D0D0D"/>
          <w:kern w:val="0"/>
          <w:sz w:val="32"/>
          <w:szCs w:val="32"/>
        </w:rPr>
        <w:t>；其他收入0万元，占</w:t>
      </w:r>
      <w:r>
        <w:rPr>
          <w:rFonts w:ascii="仿宋_GB2312" w:hAnsi="仿宋_GB2312" w:eastAsia="仿宋_GB2312" w:cs="仿宋_GB2312"/>
          <w:color w:val="0D0D0D"/>
          <w:kern w:val="0"/>
          <w:sz w:val="32"/>
          <w:szCs w:val="32"/>
          <w:lang w:eastAsia="en-US"/>
        </w:rPr>
        <w:t>0%</w:t>
      </w:r>
      <w:r>
        <w:rPr>
          <w:rFonts w:ascii="仿宋_GB2312" w:hAnsi="仿宋_GB2312" w:eastAsia="仿宋_GB2312" w:cs="仿宋_GB2312"/>
          <w:color w:val="0D0D0D"/>
          <w:kern w:val="0"/>
          <w:sz w:val="32"/>
          <w:szCs w:val="32"/>
        </w:rPr>
        <w:t>。</w:t>
      </w:r>
    </w:p>
    <w:p w14:paraId="0FFBC20A">
      <w:pPr>
        <w:pStyle w:val="33"/>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left"/>
        <w:textAlignment w:val="auto"/>
        <w:rPr>
          <w:rFonts w:ascii="黑体" w:hAnsi="黑体" w:eastAsia="黑体" w:cs="黑体"/>
          <w:b/>
          <w:bCs/>
          <w:color w:val="0D0D0D"/>
          <w:kern w:val="0"/>
          <w:sz w:val="32"/>
          <w:szCs w:val="32"/>
        </w:rPr>
      </w:pPr>
      <w:r>
        <w:rPr>
          <w:rFonts w:ascii="黑体" w:hAnsi="黑体" w:eastAsia="黑体" w:cs="黑体"/>
          <w:b/>
          <w:bCs/>
          <w:color w:val="0D0D0D"/>
          <w:kern w:val="0"/>
          <w:sz w:val="32"/>
          <w:szCs w:val="32"/>
        </w:rPr>
        <w:t>三、支出决算情况说明</w:t>
      </w:r>
    </w:p>
    <w:p w14:paraId="671816E5">
      <w:pPr>
        <w:pStyle w:val="33"/>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本年支出合计</w:t>
      </w:r>
      <w:bookmarkStart w:id="12" w:name="PO_part3A3Amount1"/>
      <w:bookmarkEnd w:id="12"/>
      <w:r>
        <w:rPr>
          <w:rFonts w:ascii="仿宋_GB2312" w:hAnsi="仿宋_GB2312" w:eastAsia="仿宋_GB2312" w:cs="仿宋_GB2312"/>
          <w:color w:val="0D0D0D"/>
          <w:kern w:val="0"/>
          <w:sz w:val="32"/>
          <w:szCs w:val="32"/>
        </w:rPr>
        <w:t>411.22万元，其中</w:t>
      </w:r>
      <w:bookmarkStart w:id="13" w:name="PO_part3A3Amount2"/>
      <w:bookmarkEnd w:id="13"/>
      <w:r>
        <w:rPr>
          <w:rFonts w:ascii="仿宋_GB2312" w:hAnsi="仿宋_GB2312" w:eastAsia="仿宋_GB2312" w:cs="仿宋_GB2312"/>
          <w:color w:val="0D0D0D"/>
          <w:kern w:val="0"/>
          <w:sz w:val="32"/>
          <w:szCs w:val="32"/>
        </w:rPr>
        <w:t>：基本支出</w:t>
      </w:r>
      <w:r>
        <w:rPr>
          <w:rFonts w:ascii="仿宋_GB2312" w:hAnsi="仿宋_GB2312" w:eastAsia="仿宋_GB2312" w:cs="仿宋_GB2312"/>
          <w:color w:val="0D0D0D"/>
          <w:kern w:val="0"/>
          <w:sz w:val="32"/>
          <w:szCs w:val="32"/>
          <w:lang w:eastAsia="en-US"/>
        </w:rPr>
        <w:t>351.27</w:t>
      </w:r>
      <w:r>
        <w:rPr>
          <w:rFonts w:ascii="仿宋_GB2312" w:hAnsi="仿宋_GB2312" w:eastAsia="仿宋_GB2312" w:cs="仿宋_GB2312"/>
          <w:color w:val="0D0D0D"/>
          <w:kern w:val="0"/>
          <w:sz w:val="32"/>
          <w:szCs w:val="32"/>
        </w:rPr>
        <w:t>万元，</w:t>
      </w:r>
      <w:r>
        <w:rPr>
          <w:rFonts w:hint="eastAsia" w:ascii="仿宋_GB2312" w:hAnsi="仿宋_GB2312" w:eastAsia="仿宋_GB2312" w:cs="仿宋_GB2312"/>
          <w:color w:val="0D0D0D"/>
          <w:kern w:val="0"/>
          <w:sz w:val="32"/>
          <w:szCs w:val="32"/>
          <w:lang w:eastAsia="zh-CN"/>
        </w:rPr>
        <w:t>占</w:t>
      </w:r>
      <w:r>
        <w:rPr>
          <w:rFonts w:ascii="仿宋_GB2312" w:hAnsi="仿宋_GB2312" w:eastAsia="仿宋_GB2312" w:cs="仿宋_GB2312"/>
          <w:color w:val="0D0D0D"/>
          <w:kern w:val="0"/>
          <w:sz w:val="32"/>
          <w:szCs w:val="32"/>
        </w:rPr>
        <w:t>85.42</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；项目支出 59.94万元，占14.58</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；上缴上级支出</w:t>
      </w:r>
      <w:r>
        <w:rPr>
          <w:rFonts w:ascii="仿宋_GB2312" w:hAnsi="仿宋_GB2312" w:eastAsia="仿宋_GB2312" w:cs="仿宋_GB2312"/>
          <w:color w:val="0D0D0D"/>
          <w:kern w:val="0"/>
          <w:sz w:val="32"/>
          <w:szCs w:val="32"/>
          <w:lang w:eastAsia="en-US"/>
        </w:rPr>
        <w:t>0</w:t>
      </w:r>
      <w:r>
        <w:rPr>
          <w:rFonts w:ascii="仿宋_GB2312" w:hAnsi="仿宋_GB2312" w:eastAsia="仿宋_GB2312" w:cs="仿宋_GB2312"/>
          <w:color w:val="0D0D0D"/>
          <w:kern w:val="0"/>
          <w:sz w:val="32"/>
          <w:szCs w:val="32"/>
        </w:rPr>
        <w:t>万元；占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，经营支出</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万元</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占0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；对附属单位补助支出</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万元</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占0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26A2425A">
      <w:pPr>
        <w:pStyle w:val="33"/>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left"/>
        <w:textAlignment w:val="auto"/>
        <w:rPr>
          <w:rFonts w:ascii="黑体" w:hAnsi="黑体" w:eastAsia="黑体" w:cs="黑体"/>
          <w:b/>
          <w:bCs/>
          <w:color w:val="0D0D0D"/>
          <w:kern w:val="0"/>
          <w:sz w:val="32"/>
          <w:szCs w:val="32"/>
        </w:rPr>
      </w:pPr>
      <w:r>
        <w:rPr>
          <w:rFonts w:ascii="黑体" w:hAnsi="黑体" w:eastAsia="黑体" w:cs="黑体"/>
          <w:b/>
          <w:bCs/>
          <w:color w:val="0D0D0D"/>
          <w:kern w:val="0"/>
          <w:sz w:val="32"/>
          <w:szCs w:val="32"/>
        </w:rPr>
        <w:t>四、财政拨款收入支出决算总体情况说明</w:t>
      </w:r>
    </w:p>
    <w:p w14:paraId="729B55B0">
      <w:pPr>
        <w:pStyle w:val="33"/>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D0D0D"/>
          <w:kern w:val="0"/>
          <w:sz w:val="32"/>
          <w:szCs w:val="32"/>
          <w:lang w:val="en-US"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年度财政拨款收入、支出总计</w:t>
      </w:r>
      <w:bookmarkStart w:id="14" w:name="PO_part3A4Amount1"/>
      <w:bookmarkEnd w:id="14"/>
      <w:r>
        <w:rPr>
          <w:rFonts w:ascii="仿宋_GB2312" w:hAnsi="仿宋_GB2312" w:eastAsia="仿宋_GB2312" w:cs="仿宋_GB2312"/>
          <w:color w:val="0D0D0D"/>
          <w:kern w:val="0"/>
          <w:sz w:val="32"/>
          <w:szCs w:val="32"/>
        </w:rPr>
        <w:t xml:space="preserve"> 411.22 </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万元。比上年财政拨款收入、支出各</w:t>
      </w:r>
      <w:bookmarkStart w:id="15" w:name="PO_part3A4Amount2"/>
      <w:bookmarkEnd w:id="15"/>
      <w:r>
        <w:rPr>
          <w:rFonts w:ascii="仿宋_GB2312" w:hAnsi="仿宋_GB2312" w:eastAsia="仿宋_GB2312" w:cs="仿宋_GB2312"/>
          <w:color w:val="0D0D0D"/>
          <w:kern w:val="0"/>
          <w:sz w:val="32"/>
          <w:szCs w:val="32"/>
        </w:rPr>
        <w:t>减少49.91万元</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下降10.82</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主要原因</w:t>
      </w:r>
      <w:bookmarkStart w:id="16" w:name="PO_part3A4Reason1"/>
      <w:bookmarkEnd w:id="16"/>
      <w:r>
        <w:rPr>
          <w:rFonts w:hint="eastAsia" w:ascii="仿宋_GB2312" w:hAnsi="仿宋_GB2312" w:eastAsia="仿宋_GB2312" w:cs="仿宋_GB2312"/>
          <w:color w:val="0D0D0D"/>
          <w:kern w:val="0"/>
          <w:sz w:val="32"/>
          <w:szCs w:val="32"/>
          <w:lang w:eastAsia="zh-CN"/>
        </w:rPr>
        <w:t>一是</w:t>
      </w:r>
      <w:r>
        <w:rPr>
          <w:rFonts w:hint="eastAsia" w:ascii="仿宋_GB2312" w:hAnsi="仿宋_GB2312" w:eastAsia="仿宋_GB2312" w:cs="仿宋_GB2312"/>
          <w:color w:val="0D0D0D"/>
          <w:kern w:val="0"/>
          <w:sz w:val="32"/>
          <w:szCs w:val="32"/>
          <w:lang w:val="en-US" w:eastAsia="zh-CN"/>
        </w:rPr>
        <w:t>2024年较上年减少了疫情欠款的预算支出；二是为积极响应省市区“过紧日子”文件要求，主动消减压缩会议费、培训费等相关资金的支出。</w:t>
      </w:r>
    </w:p>
    <w:p w14:paraId="6CF454D1">
      <w:pPr>
        <w:pStyle w:val="33"/>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left"/>
        <w:textAlignment w:val="auto"/>
        <w:rPr>
          <w:rFonts w:ascii="黑体" w:hAnsi="黑体" w:eastAsia="黑体" w:cs="黑体"/>
          <w:b/>
          <w:bCs/>
          <w:color w:val="0D0D0D"/>
          <w:kern w:val="0"/>
          <w:sz w:val="32"/>
          <w:szCs w:val="32"/>
        </w:rPr>
      </w:pPr>
      <w:r>
        <w:rPr>
          <w:rFonts w:ascii="黑体" w:hAnsi="黑体" w:eastAsia="黑体" w:cs="黑体"/>
          <w:b/>
          <w:bCs/>
          <w:color w:val="0D0D0D"/>
          <w:kern w:val="0"/>
          <w:sz w:val="32"/>
          <w:szCs w:val="32"/>
        </w:rPr>
        <w:t>五、一般公共预算财政拨款支出决算情况说明</w:t>
      </w:r>
    </w:p>
    <w:p w14:paraId="3BF82483">
      <w:pPr>
        <w:pStyle w:val="33"/>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left"/>
        <w:textAlignment w:val="auto"/>
        <w:rPr>
          <w:rFonts w:ascii="仿宋_GB2312" w:hAnsi="仿宋_GB2312" w:eastAsia="仿宋_GB2312" w:cs="仿宋_GB2312"/>
          <w:b/>
          <w:bCs/>
          <w:color w:val="0D0D0D"/>
          <w:kern w:val="0"/>
          <w:sz w:val="32"/>
          <w:szCs w:val="32"/>
        </w:rPr>
      </w:pPr>
      <w:r>
        <w:rPr>
          <w:rFonts w:ascii="仿宋_GB2312" w:hAnsi="仿宋_GB2312" w:eastAsia="仿宋_GB2312" w:cs="仿宋_GB2312"/>
          <w:b/>
          <w:bCs/>
          <w:color w:val="0D0D0D"/>
          <w:kern w:val="0"/>
          <w:sz w:val="32"/>
          <w:szCs w:val="32"/>
        </w:rPr>
        <w:t>（一）一般公共预算财政拨款支出总体情况</w:t>
      </w:r>
    </w:p>
    <w:p w14:paraId="08B0C99F">
      <w:pPr>
        <w:pStyle w:val="33"/>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D0D0D"/>
          <w:kern w:val="0"/>
          <w:sz w:val="32"/>
          <w:szCs w:val="32"/>
          <w:lang w:val="en-US"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w:t>
      </w:r>
      <w:bookmarkStart w:id="17" w:name="PO_part3A5Amount1"/>
      <w:bookmarkEnd w:id="17"/>
      <w:r>
        <w:rPr>
          <w:rFonts w:ascii="仿宋_GB2312" w:hAnsi="仿宋_GB2312" w:eastAsia="仿宋_GB2312" w:cs="仿宋_GB2312"/>
          <w:color w:val="0D0D0D"/>
          <w:kern w:val="0"/>
          <w:sz w:val="32"/>
          <w:szCs w:val="32"/>
        </w:rPr>
        <w:t xml:space="preserve"> 411.22 万元，占本年支出合计的</w:t>
      </w:r>
      <w:bookmarkStart w:id="18" w:name="PO_part3A5Amount2"/>
      <w:bookmarkEnd w:id="18"/>
      <w:r>
        <w:rPr>
          <w:rFonts w:ascii="仿宋_GB2312" w:hAnsi="仿宋_GB2312" w:eastAsia="仿宋_GB2312" w:cs="仿宋_GB2312"/>
          <w:color w:val="0D0D0D"/>
          <w:kern w:val="0"/>
          <w:sz w:val="32"/>
          <w:szCs w:val="32"/>
        </w:rPr>
        <w:t xml:space="preserve"> 100.00 </w:t>
      </w:r>
      <w:r>
        <w:rPr>
          <w:rFonts w:ascii="仿宋_GB2312" w:hAnsi="仿宋_GB2312" w:eastAsia="仿宋_GB2312" w:cs="仿宋_GB2312"/>
          <w:color w:val="0D0D0D"/>
          <w:kern w:val="0"/>
          <w:sz w:val="32"/>
          <w:szCs w:val="32"/>
          <w:lang w:eastAsia="en-US"/>
        </w:rPr>
        <w:t>%</w:t>
      </w:r>
      <w:bookmarkStart w:id="19" w:name="PO_part3A5Amount3"/>
      <w:bookmarkEnd w:id="19"/>
      <w:r>
        <w:rPr>
          <w:rFonts w:ascii="仿宋_GB2312" w:hAnsi="仿宋_GB2312" w:eastAsia="仿宋_GB2312" w:cs="仿宋_GB2312"/>
          <w:color w:val="0D0D0D"/>
          <w:kern w:val="0"/>
          <w:sz w:val="32"/>
          <w:szCs w:val="32"/>
        </w:rPr>
        <w:t>，比上年减少49.91万元，下降10.82</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主要原因</w:t>
      </w:r>
      <w:bookmarkStart w:id="20" w:name="PO_part3A5Reason1"/>
      <w:bookmarkEnd w:id="20"/>
      <w:r>
        <w:rPr>
          <w:rFonts w:hint="eastAsia" w:ascii="仿宋_GB2312" w:hAnsi="仿宋_GB2312" w:eastAsia="仿宋_GB2312" w:cs="仿宋_GB2312"/>
          <w:color w:val="0D0D0D"/>
          <w:kern w:val="0"/>
          <w:sz w:val="32"/>
          <w:szCs w:val="32"/>
          <w:lang w:eastAsia="zh-CN"/>
        </w:rPr>
        <w:t>一是</w:t>
      </w:r>
      <w:r>
        <w:rPr>
          <w:rFonts w:hint="eastAsia" w:ascii="仿宋_GB2312" w:hAnsi="仿宋_GB2312" w:eastAsia="仿宋_GB2312" w:cs="仿宋_GB2312"/>
          <w:color w:val="0D0D0D"/>
          <w:kern w:val="0"/>
          <w:sz w:val="32"/>
          <w:szCs w:val="32"/>
          <w:lang w:val="en-US" w:eastAsia="zh-CN"/>
        </w:rPr>
        <w:t>2024年较上年减少了疫情欠款的预算支出；二是为积极响应省市区“过紧日子”文件要求，主动消减压缩会议费、培训费等相关资金的支出。</w:t>
      </w:r>
    </w:p>
    <w:p w14:paraId="3E7E5CAC">
      <w:pPr>
        <w:pStyle w:val="33"/>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left"/>
        <w:textAlignment w:val="auto"/>
        <w:rPr>
          <w:rFonts w:ascii="仿宋_GB2312" w:hAnsi="仿宋_GB2312" w:eastAsia="仿宋_GB2312" w:cs="仿宋_GB2312"/>
          <w:b/>
          <w:bCs/>
          <w:color w:val="0D0D0D"/>
          <w:kern w:val="0"/>
          <w:sz w:val="32"/>
          <w:szCs w:val="32"/>
        </w:rPr>
      </w:pPr>
      <w:r>
        <w:rPr>
          <w:rFonts w:ascii="仿宋_GB2312" w:hAnsi="仿宋_GB2312" w:eastAsia="仿宋_GB2312" w:cs="仿宋_GB2312"/>
          <w:b/>
          <w:bCs/>
          <w:color w:val="0D0D0D"/>
          <w:kern w:val="0"/>
          <w:sz w:val="32"/>
          <w:szCs w:val="32"/>
        </w:rPr>
        <w:t>（二）一般公共预算财政拨款支出结构情况</w:t>
      </w:r>
    </w:p>
    <w:p w14:paraId="5F524D38">
      <w:pPr>
        <w:pStyle w:val="33"/>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仿宋_GB2312" w:eastAsia="仿宋_GB2312" w:cs="仿宋_GB2312"/>
          <w:color w:val="0D0D0D"/>
          <w:kern w:val="0"/>
          <w:sz w:val="32"/>
          <w:szCs w:val="32"/>
          <w:lang w:eastAsia="en-US"/>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年度一般公共预算财政拨款支出主要用于以下方面：</w:t>
      </w:r>
      <w:bookmarkStart w:id="21" w:name="PO_part3A5Amount4"/>
      <w:bookmarkEnd w:id="21"/>
      <w:r>
        <w:rPr>
          <w:rFonts w:ascii="仿宋_GB2312" w:hAnsi="仿宋_GB2312" w:eastAsia="仿宋_GB2312" w:cs="仿宋_GB2312"/>
          <w:color w:val="0D0D0D"/>
          <w:kern w:val="0"/>
          <w:sz w:val="32"/>
          <w:szCs w:val="32"/>
        </w:rPr>
        <w:t>一般公共服务支出（类）</w:t>
      </w:r>
      <w:r>
        <w:rPr>
          <w:rFonts w:ascii="仿宋_GB2312" w:hAnsi="仿宋_GB2312" w:eastAsia="仿宋_GB2312" w:cs="仿宋_GB2312"/>
          <w:color w:val="0D0D0D"/>
          <w:kern w:val="0"/>
          <w:sz w:val="32"/>
          <w:szCs w:val="32"/>
          <w:lang w:eastAsia="en-US"/>
        </w:rPr>
        <w:t>294.44</w:t>
      </w:r>
      <w:r>
        <w:rPr>
          <w:rFonts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lang w:eastAsia="en-US"/>
        </w:rPr>
        <w:t>71.60%</w:t>
      </w:r>
      <w:r>
        <w:rPr>
          <w:rFonts w:ascii="仿宋_GB2312" w:hAnsi="仿宋_GB2312" w:eastAsia="仿宋_GB2312" w:cs="仿宋_GB2312"/>
          <w:color w:val="0D0D0D"/>
          <w:kern w:val="0"/>
          <w:sz w:val="32"/>
          <w:szCs w:val="32"/>
        </w:rPr>
        <w:t>；国防支出（类）0万元，占0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；公共安全支出（类）0万元</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占0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；教育支出（类）0万元，占</w:t>
      </w:r>
      <w:r>
        <w:rPr>
          <w:rFonts w:ascii="仿宋_GB2312" w:hAnsi="仿宋_GB2312" w:eastAsia="仿宋_GB2312" w:cs="仿宋_GB2312"/>
          <w:color w:val="0D0D0D"/>
          <w:kern w:val="0"/>
          <w:sz w:val="32"/>
          <w:szCs w:val="32"/>
          <w:lang w:eastAsia="en-US"/>
        </w:rPr>
        <w:t>0%</w:t>
      </w:r>
      <w:r>
        <w:rPr>
          <w:rFonts w:ascii="仿宋_GB2312" w:hAnsi="仿宋_GB2312" w:eastAsia="仿宋_GB2312" w:cs="仿宋_GB2312"/>
          <w:color w:val="0D0D0D"/>
          <w:kern w:val="0"/>
          <w:sz w:val="32"/>
          <w:szCs w:val="32"/>
        </w:rPr>
        <w:t>；科学技术支出（类）0万元，占</w:t>
      </w:r>
      <w:r>
        <w:rPr>
          <w:rFonts w:ascii="仿宋_GB2312" w:hAnsi="仿宋_GB2312" w:eastAsia="仿宋_GB2312" w:cs="仿宋_GB2312"/>
          <w:color w:val="0D0D0D"/>
          <w:kern w:val="0"/>
          <w:sz w:val="32"/>
          <w:szCs w:val="32"/>
          <w:lang w:eastAsia="en-US"/>
        </w:rPr>
        <w:t>0%</w:t>
      </w:r>
      <w:r>
        <w:rPr>
          <w:rFonts w:ascii="仿宋_GB2312" w:hAnsi="仿宋_GB2312" w:eastAsia="仿宋_GB2312" w:cs="仿宋_GB2312"/>
          <w:color w:val="0D0D0D"/>
          <w:kern w:val="0"/>
          <w:sz w:val="32"/>
          <w:szCs w:val="32"/>
        </w:rPr>
        <w:t>；文化旅游体育与传媒支出（类）</w:t>
      </w:r>
      <w:r>
        <w:rPr>
          <w:rFonts w:hint="eastAsia" w:ascii="仿宋_GB2312" w:hAnsi="仿宋_GB2312" w:eastAsia="仿宋_GB2312" w:cs="仿宋_GB2312"/>
          <w:color w:val="0D0D0D"/>
          <w:kern w:val="0"/>
          <w:sz w:val="32"/>
          <w:szCs w:val="32"/>
          <w:lang w:val="en-US" w:eastAsia="zh-CN"/>
        </w:rPr>
        <w:t>0</w:t>
      </w:r>
      <w:r>
        <w:rPr>
          <w:rFonts w:ascii="仿宋_GB2312" w:hAnsi="仿宋_GB2312" w:eastAsia="仿宋_GB2312" w:cs="仿宋_GB2312"/>
          <w:color w:val="0D0D0D"/>
          <w:kern w:val="0"/>
          <w:sz w:val="32"/>
          <w:szCs w:val="32"/>
        </w:rPr>
        <w:t>万元</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 xml:space="preserve">占 </w:t>
      </w:r>
      <w:r>
        <w:rPr>
          <w:rFonts w:hint="eastAsia" w:ascii="仿宋_GB2312" w:hAnsi="仿宋_GB2312" w:eastAsia="仿宋_GB2312" w:cs="仿宋_GB2312"/>
          <w:color w:val="0D0D0D"/>
          <w:kern w:val="0"/>
          <w:sz w:val="32"/>
          <w:szCs w:val="32"/>
          <w:lang w:val="en-US" w:eastAsia="zh-CN"/>
        </w:rPr>
        <w:t>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；社会保障和就业支出（类）67.52万元，占</w:t>
      </w:r>
      <w:r>
        <w:rPr>
          <w:rFonts w:ascii="仿宋_GB2312" w:hAnsi="仿宋_GB2312" w:eastAsia="仿宋_GB2312" w:cs="仿宋_GB2312"/>
          <w:color w:val="0D0D0D"/>
          <w:kern w:val="0"/>
          <w:sz w:val="32"/>
          <w:szCs w:val="32"/>
          <w:lang w:eastAsia="en-US"/>
        </w:rPr>
        <w:t xml:space="preserve"> 16.42%</w:t>
      </w:r>
      <w:r>
        <w:rPr>
          <w:rFonts w:ascii="仿宋_GB2312" w:hAnsi="仿宋_GB2312" w:eastAsia="仿宋_GB2312" w:cs="仿宋_GB2312"/>
          <w:color w:val="0D0D0D"/>
          <w:kern w:val="0"/>
          <w:sz w:val="32"/>
          <w:szCs w:val="32"/>
        </w:rPr>
        <w:t>；卫生健康支出（类）29.82万元</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占7.25</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；节能环保支出（类）0万元</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占0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；城乡社区支出（类）0万元，占0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；农林水支出（类）0万元，占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；交通运输支出（类）0万元，占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32"/>
          <w:szCs w:val="32"/>
          <w:lang w:eastAsia="en-US"/>
        </w:rPr>
        <w:t>资源勘探工业信息等支出（类）0万元，占0%；商业服务业等支出（类）0万元</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lang w:eastAsia="en-US"/>
        </w:rPr>
        <w:t>占0%；金融支出（类）0万元</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lang w:eastAsia="en-US"/>
        </w:rPr>
        <w:t>占%；援助其他地区支出（类）万元</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lang w:eastAsia="en-US"/>
        </w:rPr>
        <w:t>占 0%；自然资源海洋气象等支出（类）0万元，占0%；住房保障支出（类）19.43万元，占 4.72%；粮食物资储备支出（类）0万元，占 0%；灾害防治及应急管理支出（类）万元，占%；其他支出（类）0万元，占0%。</w:t>
      </w:r>
    </w:p>
    <w:p w14:paraId="566B5025">
      <w:pPr>
        <w:pStyle w:val="33"/>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left"/>
        <w:textAlignment w:val="auto"/>
        <w:rPr>
          <w:rFonts w:ascii="仿宋_GB2312" w:hAnsi="仿宋_GB2312" w:eastAsia="仿宋_GB2312" w:cs="仿宋_GB2312"/>
          <w:b/>
          <w:bCs/>
          <w:color w:val="0D0D0D"/>
          <w:kern w:val="0"/>
          <w:sz w:val="32"/>
          <w:szCs w:val="32"/>
        </w:rPr>
      </w:pPr>
      <w:r>
        <w:rPr>
          <w:rFonts w:ascii="仿宋_GB2312" w:hAnsi="仿宋_GB2312" w:eastAsia="仿宋_GB2312" w:cs="仿宋_GB2312"/>
          <w:b/>
          <w:bCs/>
          <w:color w:val="0D0D0D"/>
          <w:kern w:val="0"/>
          <w:sz w:val="32"/>
          <w:szCs w:val="32"/>
        </w:rPr>
        <w:t>（三）一般公共预算财政拨款支出具体情况</w:t>
      </w:r>
    </w:p>
    <w:p w14:paraId="6290B8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年度一般公共预算财政拨款支出年初预算为</w:t>
      </w:r>
      <w:r>
        <w:rPr>
          <w:rFonts w:hint="eastAsia" w:ascii="仿宋_GB2312" w:hAnsi="仿宋_GB2312" w:eastAsia="仿宋_GB2312" w:cs="仿宋_GB2312"/>
          <w:color w:val="0D0D0D"/>
          <w:kern w:val="0"/>
          <w:sz w:val="32"/>
          <w:szCs w:val="32"/>
          <w:lang w:val="en-US" w:eastAsia="zh-CN"/>
        </w:rPr>
        <w:t>431.67</w:t>
      </w:r>
      <w:r>
        <w:rPr>
          <w:rFonts w:ascii="仿宋_GB2312" w:hAnsi="仿宋_GB2312" w:eastAsia="仿宋_GB2312" w:cs="仿宋_GB2312"/>
          <w:color w:val="0D0D0D"/>
          <w:kern w:val="0"/>
          <w:sz w:val="32"/>
          <w:szCs w:val="32"/>
        </w:rPr>
        <w:t>万元，支出决算为</w:t>
      </w:r>
      <w:bookmarkStart w:id="22" w:name="PO_part3A5Amount6"/>
      <w:bookmarkEnd w:id="22"/>
      <w:r>
        <w:rPr>
          <w:rFonts w:hint="eastAsia" w:ascii="仿宋_GB2312" w:hAnsi="仿宋_GB2312" w:eastAsia="仿宋_GB2312" w:cs="仿宋_GB2312"/>
          <w:color w:val="0D0D0D"/>
          <w:kern w:val="0"/>
          <w:sz w:val="32"/>
          <w:szCs w:val="32"/>
          <w:lang w:val="en-US" w:eastAsia="zh-CN"/>
        </w:rPr>
        <w:t>411.22</w:t>
      </w:r>
      <w:r>
        <w:rPr>
          <w:rFonts w:ascii="仿宋_GB2312" w:hAnsi="仿宋_GB2312" w:eastAsia="仿宋_GB2312" w:cs="仿宋_GB2312"/>
          <w:color w:val="0D0D0D"/>
          <w:kern w:val="0"/>
          <w:sz w:val="32"/>
          <w:szCs w:val="32"/>
        </w:rPr>
        <w:t>万元，完成年初预算的</w:t>
      </w:r>
      <w:bookmarkStart w:id="23" w:name="PO_part3A5Amount7"/>
      <w:bookmarkEnd w:id="23"/>
      <w:r>
        <w:rPr>
          <w:rFonts w:hint="eastAsia" w:ascii="仿宋_GB2312" w:hAnsi="仿宋_GB2312" w:eastAsia="仿宋_GB2312" w:cs="仿宋_GB2312"/>
          <w:color w:val="0D0D0D"/>
          <w:kern w:val="0"/>
          <w:sz w:val="32"/>
          <w:szCs w:val="32"/>
          <w:lang w:val="en-US" w:eastAsia="zh-CN"/>
        </w:rPr>
        <w:t>95.26</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。决算数</w:t>
      </w:r>
      <w:bookmarkStart w:id="24" w:name="PO_part3A5Amount8"/>
      <w:bookmarkEnd w:id="24"/>
      <w:r>
        <w:rPr>
          <w:rFonts w:ascii="仿宋_GB2312" w:hAnsi="仿宋_GB2312" w:eastAsia="仿宋_GB2312" w:cs="仿宋_GB2312"/>
          <w:color w:val="0D0D0D"/>
          <w:kern w:val="0"/>
          <w:sz w:val="32"/>
          <w:szCs w:val="32"/>
        </w:rPr>
        <w:t>小于预算数的主要原因</w:t>
      </w:r>
      <w:r>
        <w:rPr>
          <w:rFonts w:hint="eastAsia" w:ascii="仿宋_GB2312" w:hAnsi="仿宋_GB2312" w:eastAsia="仿宋_GB2312" w:cs="仿宋_GB2312"/>
          <w:spacing w:val="-1"/>
          <w:sz w:val="32"/>
          <w:szCs w:val="32"/>
        </w:rPr>
        <w:t>一是</w:t>
      </w:r>
      <w:r>
        <w:rPr>
          <w:rFonts w:hint="eastAsia" w:ascii="仿宋_GB2312" w:hAnsi="仿宋_GB2312" w:eastAsia="仿宋_GB2312" w:cs="仿宋_GB2312"/>
          <w:spacing w:val="4"/>
          <w:sz w:val="32"/>
          <w:szCs w:val="32"/>
        </w:rPr>
        <w:t>按照财政部门厉行节约</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节省开支的要求，压缩各项经费支出</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3"/>
          <w:sz w:val="32"/>
          <w:szCs w:val="32"/>
        </w:rPr>
        <w:t>二是</w:t>
      </w:r>
      <w:r>
        <w:rPr>
          <w:rFonts w:hint="eastAsia" w:ascii="仿宋_GB2312" w:hAnsi="仿宋_GB2312" w:eastAsia="仿宋_GB2312" w:cs="仿宋_GB2312"/>
          <w:spacing w:val="-3"/>
          <w:sz w:val="32"/>
          <w:szCs w:val="32"/>
          <w:lang w:eastAsia="zh-CN"/>
        </w:rPr>
        <w:t>根据省市区委政府的要求，外出培训工作暂停，政协委员培训费未形成支出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w:t>
      </w:r>
      <w:bookmarkStart w:id="25" w:name="PO_part3A5Amount9"/>
      <w:bookmarkEnd w:id="25"/>
    </w:p>
    <w:p w14:paraId="673D4E5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1.一般公共服务支出（类）</w:t>
      </w:r>
    </w:p>
    <w:p w14:paraId="5F7F28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（1）政协事务（款）行政运行（项）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226.54</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218.74</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96.56</w:t>
      </w:r>
      <w:r>
        <w:rPr>
          <w:rFonts w:hint="eastAsia" w:ascii="仿宋_GB2312" w:hAnsi="仿宋_GB2312" w:eastAsia="仿宋_GB2312" w:cs="仿宋_GB2312"/>
          <w:kern w:val="0"/>
          <w:sz w:val="32"/>
          <w:szCs w:val="32"/>
        </w:rPr>
        <w:t>%。决算数小于预算数的主要原因是按照财政部门要求，</w:t>
      </w:r>
      <w:r>
        <w:rPr>
          <w:rFonts w:hint="eastAsia" w:ascii="仿宋_GB2312" w:hAnsi="仿宋_GB2312" w:eastAsia="仿宋_GB2312" w:cs="仿宋_GB2312"/>
          <w:kern w:val="0"/>
          <w:sz w:val="32"/>
          <w:szCs w:val="32"/>
          <w:lang w:eastAsia="zh-CN"/>
        </w:rPr>
        <w:t>主动</w:t>
      </w:r>
      <w:r>
        <w:rPr>
          <w:rFonts w:hint="eastAsia" w:ascii="仿宋_GB2312" w:hAnsi="仿宋_GB2312" w:eastAsia="仿宋_GB2312" w:cs="仿宋_GB2312"/>
          <w:kern w:val="0"/>
          <w:sz w:val="32"/>
          <w:szCs w:val="32"/>
        </w:rPr>
        <w:t>压缩</w:t>
      </w:r>
      <w:r>
        <w:rPr>
          <w:rFonts w:hint="eastAsia" w:ascii="仿宋_GB2312" w:hAnsi="仿宋_GB2312" w:eastAsia="仿宋_GB2312" w:cs="仿宋_GB2312"/>
          <w:kern w:val="0"/>
          <w:sz w:val="32"/>
          <w:szCs w:val="32"/>
          <w:lang w:eastAsia="zh-CN"/>
        </w:rPr>
        <w:t>行政人员</w:t>
      </w:r>
      <w:r>
        <w:rPr>
          <w:rFonts w:hint="eastAsia" w:ascii="仿宋_GB2312" w:hAnsi="仿宋_GB2312" w:eastAsia="仿宋_GB2312" w:cs="仿宋_GB2312"/>
          <w:kern w:val="0"/>
          <w:sz w:val="32"/>
          <w:szCs w:val="32"/>
        </w:rPr>
        <w:t>公用经费。</w:t>
      </w:r>
    </w:p>
    <w:p w14:paraId="740385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政协事务（款</w:t>
      </w:r>
      <w:r>
        <w:rPr>
          <w:rFonts w:hint="eastAsia" w:ascii="仿宋_GB2312" w:hAnsi="仿宋_GB2312" w:eastAsia="仿宋_GB2312" w:cs="仿宋_GB2312"/>
          <w:kern w:val="0"/>
          <w:sz w:val="32"/>
          <w:szCs w:val="32"/>
          <w:lang w:eastAsia="zh-CN"/>
        </w:rPr>
        <w:t>）一般行政管理事务（项）。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0.75</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3.76</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501.33</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大</w:t>
      </w:r>
      <w:r>
        <w:rPr>
          <w:rFonts w:hint="eastAsia" w:ascii="仿宋_GB2312" w:hAnsi="仿宋_GB2312" w:eastAsia="仿宋_GB2312" w:cs="仿宋_GB2312"/>
          <w:kern w:val="0"/>
          <w:sz w:val="32"/>
          <w:szCs w:val="32"/>
        </w:rPr>
        <w:t>于预算数的主要原因是</w:t>
      </w:r>
      <w:r>
        <w:rPr>
          <w:rFonts w:hint="eastAsia" w:ascii="仿宋_GB2312" w:hAnsi="仿宋_GB2312" w:eastAsia="仿宋_GB2312" w:cs="仿宋_GB2312"/>
          <w:kern w:val="0"/>
          <w:sz w:val="32"/>
          <w:szCs w:val="32"/>
          <w:lang w:eastAsia="zh-CN"/>
        </w:rPr>
        <w:t>根据区委宣传部征订党报党刊要求，追加党报党刊预算经费。</w:t>
      </w:r>
    </w:p>
    <w:p w14:paraId="30DE72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政协事务（款）</w:t>
      </w:r>
      <w:r>
        <w:rPr>
          <w:rFonts w:hint="eastAsia" w:ascii="仿宋_GB2312" w:hAnsi="仿宋_GB2312" w:eastAsia="仿宋_GB2312" w:cs="仿宋_GB2312"/>
          <w:kern w:val="0"/>
          <w:sz w:val="32"/>
          <w:szCs w:val="32"/>
          <w:lang w:eastAsia="zh-CN"/>
        </w:rPr>
        <w:t>政协会议</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25.00</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17.58</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70.32</w:t>
      </w:r>
      <w:r>
        <w:rPr>
          <w:rFonts w:hint="eastAsia" w:ascii="仿宋_GB2312" w:hAnsi="仿宋_GB2312" w:eastAsia="仿宋_GB2312" w:cs="仿宋_GB2312"/>
          <w:kern w:val="0"/>
          <w:sz w:val="32"/>
          <w:szCs w:val="32"/>
        </w:rPr>
        <w:t>%。决算数小于预算数的主要原因是按照财政部门要求</w:t>
      </w:r>
      <w:r>
        <w:rPr>
          <w:rFonts w:hint="eastAsia" w:ascii="仿宋_GB2312" w:hAnsi="仿宋_GB2312" w:eastAsia="仿宋_GB2312" w:cs="仿宋_GB2312"/>
          <w:kern w:val="0"/>
          <w:sz w:val="32"/>
          <w:szCs w:val="32"/>
          <w:lang w:eastAsia="zh-CN"/>
        </w:rPr>
        <w:t>，主动</w:t>
      </w:r>
      <w:r>
        <w:rPr>
          <w:rFonts w:hint="eastAsia" w:ascii="仿宋_GB2312" w:hAnsi="仿宋_GB2312" w:eastAsia="仿宋_GB2312" w:cs="仿宋_GB2312"/>
          <w:kern w:val="0"/>
          <w:sz w:val="32"/>
          <w:szCs w:val="32"/>
        </w:rPr>
        <w:t>压缩</w:t>
      </w:r>
      <w:r>
        <w:rPr>
          <w:rFonts w:hint="eastAsia" w:ascii="仿宋_GB2312" w:hAnsi="仿宋_GB2312" w:eastAsia="仿宋_GB2312" w:cs="仿宋_GB2312"/>
          <w:kern w:val="0"/>
          <w:sz w:val="32"/>
          <w:szCs w:val="32"/>
          <w:lang w:eastAsia="zh-CN"/>
        </w:rPr>
        <w:t>会议</w:t>
      </w:r>
      <w:r>
        <w:rPr>
          <w:rFonts w:hint="eastAsia" w:ascii="仿宋_GB2312" w:hAnsi="仿宋_GB2312" w:eastAsia="仿宋_GB2312" w:cs="仿宋_GB2312"/>
          <w:kern w:val="0"/>
          <w:sz w:val="32"/>
          <w:szCs w:val="32"/>
        </w:rPr>
        <w:t>经费。</w:t>
      </w:r>
    </w:p>
    <w:p w14:paraId="3C8909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）政协事务（款）事业运行（项）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16.27</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15.75</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96.80</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小</w:t>
      </w:r>
      <w:r>
        <w:rPr>
          <w:rFonts w:hint="eastAsia" w:ascii="仿宋_GB2312" w:hAnsi="仿宋_GB2312" w:eastAsia="仿宋_GB2312" w:cs="仿宋_GB2312"/>
          <w:kern w:val="0"/>
          <w:sz w:val="32"/>
          <w:szCs w:val="32"/>
        </w:rPr>
        <w:t>于预算数的主要原因是</w:t>
      </w:r>
      <w:r>
        <w:rPr>
          <w:rFonts w:hint="eastAsia" w:ascii="仿宋_GB2312" w:hAnsi="仿宋_GB2312" w:eastAsia="仿宋_GB2312" w:cs="仿宋_GB2312"/>
          <w:kern w:val="0"/>
          <w:sz w:val="32"/>
          <w:szCs w:val="32"/>
          <w:lang w:eastAsia="zh-CN"/>
        </w:rPr>
        <w:t>按照财政部门要求，主动压缩事业人员公用经费</w:t>
      </w:r>
      <w:r>
        <w:rPr>
          <w:rFonts w:hint="eastAsia" w:ascii="仿宋_GB2312" w:hAnsi="仿宋_GB2312" w:eastAsia="仿宋_GB2312" w:cs="仿宋_GB2312"/>
          <w:kern w:val="0"/>
          <w:sz w:val="32"/>
          <w:szCs w:val="32"/>
        </w:rPr>
        <w:t>。</w:t>
      </w:r>
    </w:p>
    <w:p w14:paraId="28AD92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政协事务（款）</w:t>
      </w:r>
      <w:r>
        <w:rPr>
          <w:rFonts w:hint="eastAsia" w:ascii="仿宋_GB2312" w:hAnsi="仿宋_GB2312" w:eastAsia="仿宋_GB2312" w:cs="仿宋_GB2312"/>
          <w:kern w:val="0"/>
          <w:sz w:val="32"/>
          <w:szCs w:val="32"/>
          <w:lang w:eastAsia="zh-CN"/>
        </w:rPr>
        <w:t>其他政协事务支出</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48.68</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38.60</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79.29</w:t>
      </w:r>
      <w:r>
        <w:rPr>
          <w:rFonts w:hint="eastAsia" w:ascii="仿宋_GB2312" w:hAnsi="仿宋_GB2312" w:eastAsia="仿宋_GB2312" w:cs="仿宋_GB2312"/>
          <w:kern w:val="0"/>
          <w:sz w:val="32"/>
          <w:szCs w:val="32"/>
        </w:rPr>
        <w:t>%。决算数小于预算数的主要原因是按照财政部门要求，压缩</w:t>
      </w:r>
      <w:r>
        <w:rPr>
          <w:rFonts w:hint="eastAsia" w:ascii="仿宋_GB2312" w:hAnsi="仿宋_GB2312" w:eastAsia="仿宋_GB2312" w:cs="仿宋_GB2312"/>
          <w:kern w:val="0"/>
          <w:sz w:val="32"/>
          <w:szCs w:val="32"/>
          <w:lang w:eastAsia="zh-CN"/>
        </w:rPr>
        <w:t>政协委员驿站相关</w:t>
      </w:r>
      <w:r>
        <w:rPr>
          <w:rFonts w:hint="eastAsia" w:ascii="仿宋_GB2312" w:hAnsi="仿宋_GB2312" w:eastAsia="仿宋_GB2312" w:cs="仿宋_GB2312"/>
          <w:kern w:val="0"/>
          <w:sz w:val="32"/>
          <w:szCs w:val="32"/>
        </w:rPr>
        <w:t>经费。</w:t>
      </w:r>
    </w:p>
    <w:p w14:paraId="0117A2A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.社会保障和就业支出（类）</w:t>
      </w:r>
    </w:p>
    <w:p w14:paraId="66298C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（1）行政事业单位养老支出（款）机关事业单位基本养老保险缴费支出（项）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23.83</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21.14</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88.71</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小</w:t>
      </w:r>
      <w:r>
        <w:rPr>
          <w:rFonts w:hint="eastAsia" w:ascii="仿宋_GB2312" w:hAnsi="仿宋_GB2312" w:eastAsia="仿宋_GB2312" w:cs="仿宋_GB2312"/>
          <w:kern w:val="0"/>
          <w:sz w:val="32"/>
          <w:szCs w:val="32"/>
        </w:rPr>
        <w:t>于预算数的主要原因是</w:t>
      </w:r>
      <w:r>
        <w:rPr>
          <w:rFonts w:hint="eastAsia" w:ascii="仿宋_GB2312" w:hAnsi="仿宋_GB2312" w:eastAsia="仿宋_GB2312" w:cs="仿宋_GB2312"/>
          <w:kern w:val="0"/>
          <w:sz w:val="32"/>
          <w:szCs w:val="32"/>
          <w:lang w:eastAsia="zh-CN"/>
        </w:rPr>
        <w:t>人员正常退休，</w:t>
      </w:r>
      <w:r>
        <w:rPr>
          <w:rFonts w:hint="eastAsia" w:ascii="仿宋_GB2312" w:hAnsi="仿宋_GB2312" w:eastAsia="仿宋_GB2312" w:cs="仿宋_GB2312"/>
          <w:kern w:val="0"/>
          <w:sz w:val="32"/>
          <w:szCs w:val="32"/>
        </w:rPr>
        <w:t>在职人员养老基数正常</w:t>
      </w:r>
      <w:r>
        <w:rPr>
          <w:rFonts w:hint="eastAsia" w:ascii="仿宋_GB2312" w:hAnsi="仿宋_GB2312" w:eastAsia="仿宋_GB2312" w:cs="仿宋_GB2312"/>
          <w:kern w:val="0"/>
          <w:sz w:val="32"/>
          <w:szCs w:val="32"/>
          <w:lang w:eastAsia="zh-CN"/>
        </w:rPr>
        <w:t>调整</w:t>
      </w:r>
      <w:r>
        <w:rPr>
          <w:rFonts w:hint="eastAsia" w:ascii="仿宋_GB2312" w:hAnsi="仿宋_GB2312" w:eastAsia="仿宋_GB2312" w:cs="仿宋_GB2312"/>
          <w:kern w:val="0"/>
          <w:sz w:val="32"/>
          <w:szCs w:val="32"/>
        </w:rPr>
        <w:t>。</w:t>
      </w:r>
    </w:p>
    <w:p w14:paraId="56916E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（2）行政事业单位养老支出（款）机关事业单位职业年金缴费支出（项）。年初预算为</w:t>
      </w:r>
      <w:r>
        <w:rPr>
          <w:rFonts w:hint="eastAsia" w:ascii="仿宋_GB2312" w:hAnsi="仿宋_GB2312" w:eastAsia="仿宋_GB2312" w:cs="仿宋_GB2312"/>
          <w:kern w:val="0"/>
          <w:sz w:val="32"/>
          <w:szCs w:val="32"/>
          <w:lang w:val="en-US" w:eastAsia="zh-CN"/>
        </w:rPr>
        <w:t>11.92</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10.57</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88.67</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小</w:t>
      </w:r>
      <w:r>
        <w:rPr>
          <w:rFonts w:hint="eastAsia" w:ascii="仿宋_GB2312" w:hAnsi="仿宋_GB2312" w:eastAsia="仿宋_GB2312" w:cs="仿宋_GB2312"/>
          <w:kern w:val="0"/>
          <w:sz w:val="32"/>
          <w:szCs w:val="32"/>
        </w:rPr>
        <w:t>于预算数的主要原因是</w:t>
      </w:r>
      <w:r>
        <w:rPr>
          <w:rFonts w:hint="eastAsia" w:ascii="仿宋_GB2312" w:hAnsi="仿宋_GB2312" w:eastAsia="仿宋_GB2312" w:cs="仿宋_GB2312"/>
          <w:kern w:val="0"/>
          <w:sz w:val="32"/>
          <w:szCs w:val="32"/>
          <w:lang w:eastAsia="zh-CN"/>
        </w:rPr>
        <w:t>人员正常退休，</w:t>
      </w:r>
      <w:r>
        <w:rPr>
          <w:rFonts w:hint="eastAsia" w:ascii="仿宋_GB2312" w:hAnsi="仿宋_GB2312" w:eastAsia="仿宋_GB2312" w:cs="仿宋_GB2312"/>
          <w:kern w:val="0"/>
          <w:sz w:val="32"/>
          <w:szCs w:val="32"/>
        </w:rPr>
        <w:t>在职人员职业年金基数正常调整。</w:t>
      </w:r>
    </w:p>
    <w:p w14:paraId="075715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（3）行政事业单位养老支出（款）其他行政事业单位养老支出（项）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29.57</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33.30</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 xml:space="preserve">112.61 </w:t>
      </w:r>
      <w:r>
        <w:rPr>
          <w:rFonts w:hint="eastAsia" w:ascii="仿宋_GB2312" w:hAnsi="仿宋_GB2312" w:eastAsia="仿宋_GB2312" w:cs="仿宋_GB2312"/>
          <w:kern w:val="0"/>
          <w:sz w:val="32"/>
          <w:szCs w:val="32"/>
        </w:rPr>
        <w:t>%。决算数大于预算数的主要原因</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是</w:t>
      </w:r>
      <w:r>
        <w:rPr>
          <w:rFonts w:hint="eastAsia" w:ascii="仿宋_GB2312" w:hAnsi="仿宋_GB2312" w:eastAsia="仿宋_GB2312" w:cs="仿宋_GB2312"/>
          <w:kern w:val="0"/>
          <w:sz w:val="32"/>
          <w:szCs w:val="32"/>
          <w:lang w:eastAsia="zh-CN"/>
        </w:rPr>
        <w:t>退休人员增加；二是</w:t>
      </w:r>
      <w:r>
        <w:rPr>
          <w:rFonts w:hint="eastAsia" w:ascii="仿宋_GB2312" w:hAnsi="仿宋_GB2312" w:eastAsia="仿宋_GB2312" w:cs="仿宋_GB2312"/>
          <w:kern w:val="0"/>
          <w:sz w:val="32"/>
          <w:szCs w:val="32"/>
        </w:rPr>
        <w:t>退休人员统筹外住房补贴正常调整</w:t>
      </w:r>
      <w:r>
        <w:rPr>
          <w:rFonts w:hint="eastAsia" w:ascii="仿宋_GB2312" w:hAnsi="仿宋_GB2312" w:eastAsia="仿宋_GB2312" w:cs="仿宋_GB2312"/>
          <w:kern w:val="0"/>
          <w:sz w:val="32"/>
          <w:szCs w:val="32"/>
          <w:lang w:eastAsia="zh-CN"/>
        </w:rPr>
        <w:t>。</w:t>
      </w:r>
    </w:p>
    <w:p w14:paraId="6D6CD5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（4）残疾人事业（款）残疾人就业（项）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3.00</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2.51</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83.67</w:t>
      </w:r>
      <w:r>
        <w:rPr>
          <w:rFonts w:hint="eastAsia" w:ascii="仿宋_GB2312" w:hAnsi="仿宋_GB2312" w:eastAsia="仿宋_GB2312" w:cs="仿宋_GB2312"/>
          <w:kern w:val="0"/>
          <w:sz w:val="32"/>
          <w:szCs w:val="32"/>
        </w:rPr>
        <w:t>%。决算数小于预算数的主要原因是按照税务部门申报测算和税收政策调整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缴纳的残疾人就业保障金部分予以减免。</w:t>
      </w:r>
    </w:p>
    <w:p w14:paraId="6FAD1C4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.卫生健康支出（类）</w:t>
      </w:r>
    </w:p>
    <w:p w14:paraId="0511A3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（1）行政事业单位医疗（款）行政单位医疗（项）。年初预算为</w:t>
      </w:r>
      <w:r>
        <w:rPr>
          <w:rFonts w:hint="eastAsia" w:ascii="仿宋_GB2312" w:hAnsi="仿宋_GB2312" w:eastAsia="仿宋_GB2312" w:cs="仿宋_GB2312"/>
          <w:kern w:val="0"/>
          <w:sz w:val="32"/>
          <w:szCs w:val="32"/>
          <w:lang w:val="en-US" w:eastAsia="zh-CN"/>
        </w:rPr>
        <w:t>8.05</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14.64</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181.86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大</w:t>
      </w:r>
      <w:r>
        <w:rPr>
          <w:rFonts w:hint="eastAsia" w:ascii="仿宋_GB2312" w:hAnsi="仿宋_GB2312" w:eastAsia="仿宋_GB2312" w:cs="仿宋_GB2312"/>
          <w:kern w:val="0"/>
          <w:sz w:val="32"/>
          <w:szCs w:val="32"/>
        </w:rPr>
        <w:t>于预算数的主要原因是</w:t>
      </w:r>
      <w:r>
        <w:rPr>
          <w:rFonts w:hint="eastAsia" w:ascii="仿宋_GB2312" w:hAnsi="仿宋_GB2312" w:eastAsia="仿宋_GB2312" w:cs="仿宋_GB2312"/>
          <w:kern w:val="0"/>
          <w:sz w:val="32"/>
          <w:szCs w:val="32"/>
          <w:lang w:eastAsia="zh-CN"/>
        </w:rPr>
        <w:t>在职人员正常退休，发放退休人员一次性医疗补助。</w:t>
      </w:r>
    </w:p>
    <w:p w14:paraId="799C30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（2）行政事业单位医疗（款）事业单位医疗（项）。年初预算为</w:t>
      </w:r>
      <w:r>
        <w:rPr>
          <w:rFonts w:hint="eastAsia" w:ascii="仿宋_GB2312" w:hAnsi="仿宋_GB2312" w:eastAsia="仿宋_GB2312" w:cs="仿宋_GB2312"/>
          <w:kern w:val="0"/>
          <w:sz w:val="32"/>
          <w:szCs w:val="32"/>
          <w:lang w:val="en-US" w:eastAsia="zh-CN"/>
        </w:rPr>
        <w:t xml:space="preserve">0.71 </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0.67</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 xml:space="preserve">94.37 </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小于预算数的主要原因是本年度事业人员医疗基数正常调整。</w:t>
      </w:r>
    </w:p>
    <w:p w14:paraId="459417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（3）行政事业单位医疗（款）公务员医疗补助（项）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15.51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14.51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lang w:val="en-US" w:eastAsia="zh-CN"/>
        </w:rPr>
        <w:t>93.55</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小</w:t>
      </w:r>
      <w:r>
        <w:rPr>
          <w:rFonts w:hint="eastAsia" w:ascii="仿宋_GB2312" w:hAnsi="仿宋_GB2312" w:eastAsia="仿宋_GB2312" w:cs="仿宋_GB2312"/>
          <w:kern w:val="0"/>
          <w:sz w:val="32"/>
          <w:szCs w:val="32"/>
        </w:rPr>
        <w:t>于预算数的主要原因是</w:t>
      </w:r>
      <w:r>
        <w:rPr>
          <w:rFonts w:hint="eastAsia" w:ascii="仿宋_GB2312" w:hAnsi="仿宋_GB2312" w:eastAsia="仿宋_GB2312" w:cs="仿宋_GB2312"/>
          <w:kern w:val="0"/>
          <w:sz w:val="32"/>
          <w:szCs w:val="32"/>
          <w:lang w:eastAsia="zh-CN"/>
        </w:rPr>
        <w:t>退休人员</w:t>
      </w:r>
      <w:r>
        <w:rPr>
          <w:rFonts w:hint="eastAsia" w:ascii="仿宋_GB2312" w:hAnsi="仿宋_GB2312" w:eastAsia="仿宋_GB2312" w:cs="仿宋_GB2312"/>
          <w:kern w:val="0"/>
          <w:sz w:val="32"/>
          <w:szCs w:val="32"/>
        </w:rPr>
        <w:t>医疗基数正常调整。</w:t>
      </w:r>
    </w:p>
    <w:p w14:paraId="6800BEF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.住房保障支出（类）</w:t>
      </w:r>
    </w:p>
    <w:p w14:paraId="15E222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住房改革支出（款）住房公积金（项）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21.84</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19.43</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88.96</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小于</w:t>
      </w:r>
      <w:r>
        <w:rPr>
          <w:rFonts w:hint="eastAsia" w:ascii="仿宋_GB2312" w:hAnsi="仿宋_GB2312" w:eastAsia="仿宋_GB2312" w:cs="仿宋_GB2312"/>
          <w:kern w:val="0"/>
          <w:sz w:val="32"/>
          <w:szCs w:val="32"/>
        </w:rPr>
        <w:t>预算数</w:t>
      </w:r>
      <w:r>
        <w:rPr>
          <w:rFonts w:hint="eastAsia" w:ascii="仿宋_GB2312" w:hAnsi="仿宋_GB2312" w:eastAsia="仿宋_GB2312" w:cs="仿宋_GB2312"/>
          <w:kern w:val="0"/>
          <w:sz w:val="32"/>
          <w:szCs w:val="32"/>
          <w:lang w:eastAsia="zh-CN"/>
        </w:rPr>
        <w:t>的主要原因是人员正常退休。</w:t>
      </w:r>
    </w:p>
    <w:p w14:paraId="2280B74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黑体" w:hAnsi="黑体" w:eastAsia="黑体" w:cs="黑体"/>
          <w:b/>
          <w:bCs/>
          <w:color w:val="0D0D0D"/>
          <w:kern w:val="0"/>
          <w:sz w:val="32"/>
          <w:szCs w:val="32"/>
        </w:rPr>
      </w:pPr>
      <w:r>
        <w:rPr>
          <w:rFonts w:ascii="黑体" w:hAnsi="黑体" w:eastAsia="黑体" w:cs="黑体"/>
          <w:b/>
          <w:bCs/>
          <w:color w:val="0D0D0D"/>
          <w:kern w:val="0"/>
          <w:sz w:val="32"/>
          <w:szCs w:val="32"/>
        </w:rPr>
        <w:t>六、一般公共预算财政拨款基本支出决算情况说明</w:t>
      </w:r>
    </w:p>
    <w:p w14:paraId="5B0E93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年度一般公共预算财政拨款基本支出</w:t>
      </w:r>
      <w:bookmarkStart w:id="26" w:name="PO_part3A6Amount1"/>
      <w:bookmarkEnd w:id="26"/>
      <w:r>
        <w:rPr>
          <w:rFonts w:ascii="仿宋_GB2312" w:hAnsi="仿宋_GB2312" w:eastAsia="仿宋_GB2312" w:cs="仿宋_GB2312"/>
          <w:color w:val="0D0D0D"/>
          <w:kern w:val="0"/>
          <w:sz w:val="32"/>
          <w:szCs w:val="32"/>
        </w:rPr>
        <w:t xml:space="preserve"> 351.27 万元，其中：人员经费</w:t>
      </w:r>
      <w:bookmarkStart w:id="27" w:name="PO_part3A6Amount2"/>
      <w:bookmarkEnd w:id="27"/>
      <w:r>
        <w:rPr>
          <w:rFonts w:ascii="仿宋_GB2312" w:hAnsi="仿宋_GB2312" w:eastAsia="仿宋_GB2312" w:cs="仿宋_GB2312"/>
          <w:color w:val="0D0D0D"/>
          <w:kern w:val="0"/>
          <w:sz w:val="32"/>
          <w:szCs w:val="32"/>
        </w:rPr>
        <w:t>337.43万元</w:t>
      </w:r>
      <w:bookmarkStart w:id="28" w:name="PO_part3A6Amount3"/>
      <w:bookmarkEnd w:id="28"/>
      <w:r>
        <w:rPr>
          <w:rFonts w:ascii="仿宋_GB2312" w:hAnsi="仿宋_GB2312" w:eastAsia="仿宋_GB2312" w:cs="仿宋_GB2312"/>
          <w:color w:val="0D0D0D"/>
          <w:kern w:val="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支出等；</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公用经费</w:t>
      </w:r>
      <w:bookmarkStart w:id="29" w:name="PO_part3A6Amount4"/>
      <w:bookmarkEnd w:id="29"/>
      <w:r>
        <w:rPr>
          <w:rFonts w:ascii="仿宋_GB2312" w:hAnsi="仿宋_GB2312" w:eastAsia="仿宋_GB2312" w:cs="仿宋_GB2312"/>
          <w:color w:val="0D0D0D"/>
          <w:kern w:val="0"/>
          <w:sz w:val="32"/>
          <w:szCs w:val="32"/>
        </w:rPr>
        <w:t xml:space="preserve"> 13.84 万元</w:t>
      </w:r>
      <w:bookmarkStart w:id="30" w:name="PO_part3A6Amount5"/>
      <w:bookmarkEnd w:id="30"/>
      <w:r>
        <w:rPr>
          <w:rFonts w:ascii="仿宋_GB2312" w:hAnsi="仿宋_GB2312" w:eastAsia="仿宋_GB2312" w:cs="仿宋_GB2312"/>
          <w:color w:val="0D0D0D"/>
          <w:kern w:val="0"/>
          <w:sz w:val="32"/>
          <w:szCs w:val="32"/>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等。</w:t>
      </w:r>
    </w:p>
    <w:p w14:paraId="7FEAA7F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黑体" w:hAnsi="黑体" w:eastAsia="黑体" w:cs="黑体"/>
          <w:b/>
          <w:bCs/>
          <w:color w:val="0D0D0D"/>
          <w:kern w:val="0"/>
          <w:sz w:val="32"/>
          <w:szCs w:val="32"/>
        </w:rPr>
      </w:pPr>
      <w:r>
        <w:rPr>
          <w:rFonts w:ascii="黑体" w:hAnsi="黑体" w:eastAsia="黑体" w:cs="黑体"/>
          <w:b/>
          <w:bCs/>
          <w:color w:val="0D0D0D"/>
          <w:kern w:val="0"/>
          <w:sz w:val="32"/>
          <w:szCs w:val="32"/>
        </w:rPr>
        <w:t>七、政府性基金预算财政拨款收入支出决算情况说明</w:t>
      </w:r>
    </w:p>
    <w:p w14:paraId="6A9CEC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D0D0D"/>
          <w:kern w:val="0"/>
          <w:sz w:val="32"/>
          <w:szCs w:val="32"/>
          <w:lang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年度，本部门没有发生政府性基金预算财政拨款收入支出相关情况</w:t>
      </w:r>
      <w:r>
        <w:rPr>
          <w:rFonts w:hint="eastAsia" w:ascii="仿宋_GB2312" w:hAnsi="仿宋_GB2312" w:eastAsia="仿宋_GB2312" w:cs="仿宋_GB2312"/>
          <w:color w:val="0D0D0D"/>
          <w:kern w:val="0"/>
          <w:sz w:val="32"/>
          <w:szCs w:val="32"/>
          <w:lang w:eastAsia="zh-CN"/>
        </w:rPr>
        <w:t>。</w:t>
      </w:r>
    </w:p>
    <w:p w14:paraId="479EC30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黑体" w:hAnsi="黑体" w:eastAsia="黑体" w:cs="黑体"/>
          <w:b/>
          <w:bCs/>
          <w:color w:val="0D0D0D"/>
          <w:kern w:val="0"/>
          <w:sz w:val="32"/>
          <w:szCs w:val="32"/>
        </w:rPr>
      </w:pPr>
      <w:r>
        <w:rPr>
          <w:rFonts w:ascii="黑体" w:hAnsi="黑体" w:eastAsia="黑体" w:cs="黑体"/>
          <w:b/>
          <w:bCs/>
          <w:color w:val="0D0D0D"/>
          <w:kern w:val="0"/>
          <w:sz w:val="32"/>
          <w:szCs w:val="32"/>
        </w:rPr>
        <w:t>八、国有资本经营预算财政拨款收入支出决算情况说明</w:t>
      </w:r>
      <w:bookmarkStart w:id="31" w:name="PO_part3A9Amount1"/>
      <w:bookmarkEnd w:id="31"/>
    </w:p>
    <w:p w14:paraId="7980A5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D0D0D"/>
          <w:kern w:val="0"/>
          <w:sz w:val="32"/>
          <w:szCs w:val="32"/>
          <w:lang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年度，本部门没有发生国有资本经营预算财政拨款收入支出相关情况</w:t>
      </w:r>
      <w:r>
        <w:rPr>
          <w:rFonts w:hint="eastAsia" w:ascii="仿宋_GB2312" w:hAnsi="仿宋_GB2312" w:eastAsia="仿宋_GB2312" w:cs="仿宋_GB2312"/>
          <w:color w:val="0D0D0D"/>
          <w:kern w:val="0"/>
          <w:sz w:val="32"/>
          <w:szCs w:val="32"/>
          <w:lang w:eastAsia="zh-CN"/>
        </w:rPr>
        <w:t>。</w:t>
      </w:r>
    </w:p>
    <w:p w14:paraId="1CA64FB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黑体" w:hAnsi="黑体" w:eastAsia="黑体" w:cs="黑体"/>
          <w:b/>
          <w:bCs/>
          <w:color w:val="0D0D0D"/>
          <w:kern w:val="0"/>
          <w:sz w:val="32"/>
          <w:szCs w:val="32"/>
        </w:rPr>
      </w:pPr>
      <w:r>
        <w:rPr>
          <w:rFonts w:ascii="黑体" w:hAnsi="黑体" w:eastAsia="黑体" w:cs="黑体"/>
          <w:b/>
          <w:bCs/>
          <w:color w:val="0D0D0D"/>
          <w:kern w:val="0"/>
          <w:sz w:val="32"/>
          <w:szCs w:val="32"/>
        </w:rPr>
        <w:t>九、财政拨款</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三公</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经费支出决算情况说明</w:t>
      </w:r>
    </w:p>
    <w:p w14:paraId="7740307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bCs/>
          <w:color w:val="0D0D0D"/>
          <w:kern w:val="0"/>
          <w:sz w:val="32"/>
          <w:szCs w:val="32"/>
        </w:rPr>
      </w:pPr>
      <w:r>
        <w:rPr>
          <w:rFonts w:ascii="仿宋_GB2312" w:hAnsi="仿宋_GB2312" w:eastAsia="仿宋_GB2312" w:cs="仿宋_GB2312"/>
          <w:b/>
          <w:bCs/>
          <w:color w:val="0D0D0D"/>
          <w:kern w:val="0"/>
          <w:sz w:val="32"/>
          <w:szCs w:val="32"/>
        </w:rPr>
        <w:t>（一）</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经费支出总体情况说明。</w:t>
      </w:r>
    </w:p>
    <w:p w14:paraId="43D0FE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经费支出预算为</w:t>
      </w:r>
      <w:bookmarkStart w:id="32" w:name="PO_part3A71Amount1"/>
      <w:bookmarkEnd w:id="32"/>
      <w:r>
        <w:rPr>
          <w:rFonts w:ascii="仿宋_GB2312" w:hAnsi="仿宋_GB2312" w:eastAsia="仿宋_GB2312" w:cs="仿宋_GB2312"/>
          <w:color w:val="0D0D0D"/>
          <w:kern w:val="0"/>
          <w:sz w:val="32"/>
          <w:szCs w:val="32"/>
        </w:rPr>
        <w:t> </w:t>
      </w:r>
      <w:r>
        <w:rPr>
          <w:rFonts w:hint="eastAsia" w:ascii="仿宋_GB2312" w:hAnsi="仿宋_GB2312" w:eastAsia="仿宋_GB2312" w:cs="仿宋_GB2312"/>
          <w:color w:val="0D0D0D"/>
          <w:kern w:val="0"/>
          <w:sz w:val="32"/>
          <w:szCs w:val="32"/>
          <w:lang w:val="en-US" w:eastAsia="zh-CN"/>
        </w:rPr>
        <w:t>4.88</w:t>
      </w:r>
      <w:r>
        <w:rPr>
          <w:rFonts w:ascii="仿宋_GB2312" w:hAnsi="仿宋_GB2312" w:eastAsia="仿宋_GB2312" w:cs="仿宋_GB2312"/>
          <w:color w:val="0D0D0D"/>
          <w:kern w:val="0"/>
          <w:sz w:val="32"/>
          <w:szCs w:val="32"/>
        </w:rPr>
        <w:t>万元，支出决算为</w:t>
      </w:r>
      <w:bookmarkStart w:id="33" w:name="PO_part3A71Amount2"/>
      <w:bookmarkEnd w:id="33"/>
      <w:r>
        <w:rPr>
          <w:rFonts w:ascii="仿宋_GB2312" w:hAnsi="仿宋_GB2312" w:eastAsia="仿宋_GB2312" w:cs="仿宋_GB2312"/>
          <w:color w:val="0D0D0D"/>
          <w:kern w:val="0"/>
          <w:sz w:val="32"/>
          <w:szCs w:val="32"/>
        </w:rPr>
        <w:t> 2.08万元，完成预算的</w:t>
      </w:r>
      <w:bookmarkStart w:id="34" w:name="PO_part3A71Amount3"/>
      <w:bookmarkEnd w:id="34"/>
      <w:r>
        <w:rPr>
          <w:rFonts w:ascii="仿宋_GB2312" w:hAnsi="仿宋_GB2312" w:eastAsia="仿宋_GB2312" w:cs="仿宋_GB2312"/>
          <w:color w:val="0D0D0D"/>
          <w:kern w:val="0"/>
          <w:sz w:val="32"/>
          <w:szCs w:val="32"/>
        </w:rPr>
        <w:t> </w:t>
      </w:r>
      <w:r>
        <w:rPr>
          <w:rFonts w:hint="eastAsia" w:ascii="仿宋_GB2312" w:hAnsi="仿宋_GB2312" w:eastAsia="仿宋_GB2312" w:cs="仿宋_GB2312"/>
          <w:color w:val="0D0D0D"/>
          <w:kern w:val="0"/>
          <w:sz w:val="32"/>
          <w:szCs w:val="32"/>
          <w:lang w:val="en-US" w:eastAsia="zh-CN"/>
        </w:rPr>
        <w:t>42.62</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，其中：因公出国（境）费用预算</w:t>
      </w:r>
      <w:bookmarkStart w:id="35" w:name="PO_part3A71Amount4"/>
      <w:bookmarkEnd w:id="35"/>
      <w:r>
        <w:rPr>
          <w:rFonts w:ascii="仿宋_GB2312" w:hAnsi="仿宋_GB2312" w:eastAsia="仿宋_GB2312" w:cs="仿宋_GB2312"/>
          <w:color w:val="0D0D0D"/>
          <w:kern w:val="0"/>
          <w:sz w:val="32"/>
          <w:szCs w:val="32"/>
        </w:rPr>
        <w:t> 0万元，支出决算为</w:t>
      </w:r>
      <w:bookmarkStart w:id="36" w:name="PO_part3A71Amount5"/>
      <w:bookmarkEnd w:id="36"/>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万元，完成预算的</w:t>
      </w:r>
      <w:bookmarkStart w:id="37" w:name="PO_part3A71Amount6"/>
      <w:bookmarkEnd w:id="37"/>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；公务用车购置及运行维护费预算</w:t>
      </w:r>
      <w:bookmarkStart w:id="38" w:name="PO_part3A71Amount7"/>
      <w:bookmarkEnd w:id="38"/>
      <w:r>
        <w:rPr>
          <w:rFonts w:hint="eastAsia" w:ascii="仿宋_GB2312" w:hAnsi="仿宋_GB2312" w:eastAsia="仿宋_GB2312" w:cs="仿宋_GB2312"/>
          <w:color w:val="0D0D0D"/>
          <w:kern w:val="0"/>
          <w:sz w:val="32"/>
          <w:szCs w:val="32"/>
          <w:lang w:val="en-US" w:eastAsia="zh-CN"/>
        </w:rPr>
        <w:t>4.00</w:t>
      </w:r>
      <w:r>
        <w:rPr>
          <w:rFonts w:ascii="仿宋_GB2312" w:hAnsi="仿宋_GB2312" w:eastAsia="仿宋_GB2312" w:cs="仿宋_GB2312"/>
          <w:color w:val="0D0D0D"/>
          <w:kern w:val="0"/>
          <w:sz w:val="32"/>
          <w:szCs w:val="32"/>
        </w:rPr>
        <w:t>万元，支出决算为</w:t>
      </w:r>
      <w:bookmarkStart w:id="39" w:name="PO_part3A71Amount8"/>
      <w:bookmarkEnd w:id="39"/>
      <w:r>
        <w:rPr>
          <w:rFonts w:ascii="仿宋_GB2312" w:hAnsi="仿宋_GB2312" w:eastAsia="仿宋_GB2312" w:cs="仿宋_GB2312"/>
          <w:color w:val="0D0D0D"/>
          <w:kern w:val="0"/>
          <w:sz w:val="32"/>
          <w:szCs w:val="32"/>
        </w:rPr>
        <w:t> 2.08万元，完成预算的</w:t>
      </w:r>
      <w:bookmarkStart w:id="40" w:name="PO_part3A71Amount9"/>
      <w:bookmarkEnd w:id="40"/>
      <w:r>
        <w:rPr>
          <w:rFonts w:hint="eastAsia" w:ascii="仿宋_GB2312" w:hAnsi="仿宋_GB2312" w:eastAsia="仿宋_GB2312" w:cs="仿宋_GB2312"/>
          <w:color w:val="0D0D0D"/>
          <w:kern w:val="0"/>
          <w:sz w:val="32"/>
          <w:szCs w:val="32"/>
          <w:lang w:val="en-US" w:eastAsia="zh-CN"/>
        </w:rPr>
        <w:t>42.62</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；公务接待费预算</w:t>
      </w:r>
      <w:bookmarkStart w:id="41" w:name="PO_part3A71Amount10"/>
      <w:bookmarkEnd w:id="41"/>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 </w:t>
      </w:r>
      <w:r>
        <w:rPr>
          <w:rFonts w:hint="eastAsia" w:ascii="仿宋_GB2312" w:hAnsi="仿宋_GB2312" w:eastAsia="仿宋_GB2312" w:cs="仿宋_GB2312"/>
          <w:color w:val="0D0D0D"/>
          <w:kern w:val="0"/>
          <w:sz w:val="32"/>
          <w:szCs w:val="32"/>
          <w:lang w:val="en-US" w:eastAsia="zh-CN"/>
        </w:rPr>
        <w:t>.88</w:t>
      </w:r>
      <w:r>
        <w:rPr>
          <w:rFonts w:ascii="仿宋_GB2312" w:hAnsi="仿宋_GB2312" w:eastAsia="仿宋_GB2312" w:cs="仿宋_GB2312"/>
          <w:color w:val="0D0D0D"/>
          <w:kern w:val="0"/>
          <w:sz w:val="32"/>
          <w:szCs w:val="32"/>
        </w:rPr>
        <w:t>万元</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支出决算为</w:t>
      </w:r>
      <w:bookmarkStart w:id="42" w:name="PO_part3A71Amount11"/>
      <w:bookmarkEnd w:id="42"/>
      <w:r>
        <w:rPr>
          <w:rFonts w:ascii="仿宋_GB2312" w:hAnsi="仿宋_GB2312" w:eastAsia="仿宋_GB2312" w:cs="仿宋_GB2312"/>
          <w:color w:val="0D0D0D"/>
          <w:kern w:val="0"/>
          <w:sz w:val="32"/>
          <w:szCs w:val="32"/>
        </w:rPr>
        <w:t> 0万元，完成预算的</w:t>
      </w:r>
      <w:bookmarkStart w:id="43" w:name="PO_part3A71Amount12"/>
      <w:bookmarkEnd w:id="43"/>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57219E0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bCs/>
          <w:color w:val="0D0D0D"/>
          <w:kern w:val="0"/>
          <w:sz w:val="32"/>
          <w:szCs w:val="32"/>
        </w:rPr>
      </w:pPr>
      <w:r>
        <w:rPr>
          <w:rFonts w:ascii="仿宋_GB2312" w:hAnsi="仿宋_GB2312" w:eastAsia="仿宋_GB2312" w:cs="仿宋_GB2312"/>
          <w:b/>
          <w:bCs/>
          <w:color w:val="0D0D0D"/>
          <w:kern w:val="0"/>
          <w:sz w:val="32"/>
          <w:szCs w:val="32"/>
        </w:rPr>
        <w:t>（二）</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经费支出具体执行情况说明。</w:t>
      </w:r>
    </w:p>
    <w:p w14:paraId="0B6E7C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经费支出决算中，因公出国（境）费用支出决算</w:t>
      </w:r>
      <w:bookmarkStart w:id="44" w:name="PO_part3A72Amount1"/>
      <w:bookmarkEnd w:id="44"/>
      <w:r>
        <w:rPr>
          <w:rFonts w:ascii="仿宋_GB2312" w:hAnsi="仿宋_GB2312" w:eastAsia="仿宋_GB2312" w:cs="仿宋_GB2312"/>
          <w:color w:val="0D0D0D"/>
          <w:kern w:val="0"/>
          <w:sz w:val="32"/>
          <w:szCs w:val="32"/>
        </w:rPr>
        <w:t> 0万元，占</w:t>
      </w:r>
      <w:bookmarkStart w:id="45" w:name="PO_part3A72Amount2"/>
      <w:bookmarkEnd w:id="45"/>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；公务用车购置及运行维护费支出决算</w:t>
      </w:r>
      <w:bookmarkStart w:id="46" w:name="PO_part3A72Amount3"/>
      <w:bookmarkEnd w:id="46"/>
      <w:r>
        <w:rPr>
          <w:rFonts w:ascii="仿宋_GB2312" w:hAnsi="仿宋_GB2312" w:eastAsia="仿宋_GB2312" w:cs="仿宋_GB2312"/>
          <w:color w:val="0D0D0D"/>
          <w:kern w:val="0"/>
          <w:sz w:val="32"/>
          <w:szCs w:val="32"/>
        </w:rPr>
        <w:t> 2.08万元，占</w:t>
      </w:r>
      <w:bookmarkStart w:id="47" w:name="PO_part3A72Amount4"/>
      <w:bookmarkEnd w:id="47"/>
      <w:r>
        <w:rPr>
          <w:rFonts w:ascii="仿宋_GB2312" w:hAnsi="仿宋_GB2312" w:eastAsia="仿宋_GB2312" w:cs="仿宋_GB2312"/>
          <w:color w:val="0D0D0D"/>
          <w:kern w:val="0"/>
          <w:sz w:val="32"/>
          <w:szCs w:val="32"/>
        </w:rPr>
        <w:t> 100.00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；公务接待费支出决算</w:t>
      </w:r>
      <w:bookmarkStart w:id="48" w:name="PO_part3A72Amount5"/>
      <w:bookmarkEnd w:id="48"/>
      <w:r>
        <w:rPr>
          <w:rFonts w:ascii="仿宋_GB2312" w:hAnsi="仿宋_GB2312" w:eastAsia="仿宋_GB2312" w:cs="仿宋_GB2312"/>
          <w:color w:val="0D0D0D"/>
          <w:kern w:val="0"/>
          <w:sz w:val="32"/>
          <w:szCs w:val="32"/>
        </w:rPr>
        <w:t> 0万元，占</w:t>
      </w:r>
      <w:bookmarkStart w:id="49" w:name="PO_part3A72Amount6"/>
      <w:bookmarkEnd w:id="49"/>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。具体情况如下：</w:t>
      </w:r>
    </w:p>
    <w:p w14:paraId="420C2E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1.</w:t>
      </w:r>
      <w:r>
        <w:rPr>
          <w:rFonts w:ascii="仿宋_GB2312" w:hAnsi="仿宋_GB2312" w:eastAsia="仿宋_GB2312" w:cs="仿宋_GB2312"/>
          <w:color w:val="0D0D0D"/>
          <w:kern w:val="0"/>
          <w:sz w:val="32"/>
          <w:szCs w:val="32"/>
        </w:rPr>
        <w:t>因公出国（境）费用支出</w:t>
      </w:r>
      <w:bookmarkStart w:id="50" w:name="PO_part3A72Amount7"/>
      <w:bookmarkEnd w:id="50"/>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万元。全年使用财政拨款安排因公出国（境）团组</w:t>
      </w:r>
      <w:bookmarkStart w:id="51" w:name="PO_part3A72Amount9"/>
      <w:bookmarkEnd w:id="51"/>
      <w:r>
        <w:rPr>
          <w:rFonts w:ascii="仿宋_GB2312" w:hAnsi="仿宋_GB2312" w:eastAsia="仿宋_GB2312" w:cs="仿宋_GB2312"/>
          <w:color w:val="0D0D0D"/>
          <w:kern w:val="0"/>
          <w:sz w:val="32"/>
          <w:szCs w:val="32"/>
        </w:rPr>
        <w:t>0 个，</w:t>
      </w:r>
      <w:bookmarkStart w:id="52" w:name="PO_part3A72Amount10"/>
      <w:bookmarkEnd w:id="52"/>
      <w:r>
        <w:rPr>
          <w:rFonts w:ascii="仿宋_GB2312" w:hAnsi="仿宋_GB2312" w:eastAsia="仿宋_GB2312" w:cs="仿宋_GB2312"/>
          <w:color w:val="0D0D0D"/>
          <w:kern w:val="0"/>
          <w:sz w:val="32"/>
          <w:szCs w:val="32"/>
        </w:rPr>
        <w:t>0 人次。</w:t>
      </w:r>
    </w:p>
    <w:p w14:paraId="1A462F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w:t>
      </w:r>
      <w:r>
        <w:rPr>
          <w:rFonts w:ascii="仿宋_GB2312" w:hAnsi="仿宋_GB2312" w:eastAsia="仿宋_GB2312" w:cs="仿宋_GB2312"/>
          <w:color w:val="0D0D0D"/>
          <w:kern w:val="0"/>
          <w:sz w:val="32"/>
          <w:szCs w:val="32"/>
        </w:rPr>
        <w:t>公务用车购置及运行费支出</w:t>
      </w:r>
      <w:bookmarkStart w:id="53" w:name="PO_part3A72Amount11"/>
      <w:bookmarkEnd w:id="53"/>
      <w:r>
        <w:rPr>
          <w:rFonts w:ascii="仿宋_GB2312" w:hAnsi="仿宋_GB2312" w:eastAsia="仿宋_GB2312" w:cs="仿宋_GB2312"/>
          <w:color w:val="0D0D0D"/>
          <w:kern w:val="0"/>
          <w:sz w:val="32"/>
          <w:szCs w:val="32"/>
        </w:rPr>
        <w:t> 2.08万元。其中：公务用车购置支出</w:t>
      </w:r>
      <w:bookmarkStart w:id="54" w:name="PO_part3A72Amount12"/>
      <w:bookmarkEnd w:id="54"/>
      <w:r>
        <w:rPr>
          <w:rFonts w:ascii="仿宋_GB2312" w:hAnsi="仿宋_GB2312" w:eastAsia="仿宋_GB2312" w:cs="仿宋_GB2312"/>
          <w:color w:val="0D0D0D"/>
          <w:kern w:val="0"/>
          <w:sz w:val="32"/>
          <w:szCs w:val="32"/>
        </w:rPr>
        <w:t> 0万元，购置公务用车</w:t>
      </w:r>
      <w:bookmarkStart w:id="55" w:name="PO_part3A72Amount13"/>
      <w:bookmarkEnd w:id="55"/>
      <w:r>
        <w:rPr>
          <w:rFonts w:ascii="仿宋_GB2312" w:hAnsi="仿宋_GB2312" w:eastAsia="仿宋_GB2312" w:cs="仿宋_GB2312"/>
          <w:color w:val="0D0D0D"/>
          <w:kern w:val="0"/>
          <w:sz w:val="32"/>
          <w:szCs w:val="32"/>
        </w:rPr>
        <w:t>0 </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辆；公务用车运行维护费支出</w:t>
      </w:r>
      <w:bookmarkStart w:id="56" w:name="PO_part3A72Amount14"/>
      <w:bookmarkEnd w:id="56"/>
      <w:r>
        <w:rPr>
          <w:rFonts w:ascii="仿宋_GB2312" w:hAnsi="仿宋_GB2312" w:eastAsia="仿宋_GB2312" w:cs="仿宋_GB2312"/>
          <w:color w:val="0D0D0D"/>
          <w:kern w:val="0"/>
          <w:sz w:val="32"/>
          <w:szCs w:val="32"/>
        </w:rPr>
        <w:t> 2.08万元，公务用车保有量为</w:t>
      </w:r>
      <w:bookmarkStart w:id="57" w:name="PO_part3A72Amount15"/>
      <w:bookmarkEnd w:id="57"/>
      <w:r>
        <w:rPr>
          <w:rFonts w:ascii="仿宋_GB2312" w:hAnsi="仿宋_GB2312" w:eastAsia="仿宋_GB2312" w:cs="仿宋_GB2312"/>
          <w:color w:val="0D0D0D"/>
          <w:kern w:val="0"/>
          <w:sz w:val="32"/>
          <w:szCs w:val="32"/>
        </w:rPr>
        <w:t>2.00 辆。</w:t>
      </w:r>
    </w:p>
    <w:p w14:paraId="77B3CF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3.</w:t>
      </w:r>
      <w:r>
        <w:rPr>
          <w:rFonts w:ascii="仿宋_GB2312" w:hAnsi="仿宋_GB2312" w:eastAsia="仿宋_GB2312" w:cs="仿宋_GB2312"/>
          <w:color w:val="0D0D0D"/>
          <w:kern w:val="0"/>
          <w:sz w:val="32"/>
          <w:szCs w:val="32"/>
        </w:rPr>
        <w:t>公务接待费支出</w:t>
      </w:r>
      <w:bookmarkStart w:id="58" w:name="PO_part3A72Amount16"/>
      <w:bookmarkEnd w:id="58"/>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万元（全部为国内接待费）。其中：接待</w:t>
      </w:r>
      <w:bookmarkStart w:id="59" w:name="PO_part3A72Amount17"/>
      <w:bookmarkEnd w:id="59"/>
      <w:r>
        <w:rPr>
          <w:rFonts w:ascii="仿宋_GB2312" w:hAnsi="仿宋_GB2312" w:eastAsia="仿宋_GB2312" w:cs="仿宋_GB2312"/>
          <w:color w:val="0D0D0D"/>
          <w:kern w:val="0"/>
          <w:sz w:val="32"/>
          <w:szCs w:val="32"/>
        </w:rPr>
        <w:t>0 </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批次，接待</w:t>
      </w:r>
      <w:bookmarkStart w:id="60" w:name="PO_part3A72Amount18"/>
      <w:bookmarkEnd w:id="60"/>
      <w:r>
        <w:rPr>
          <w:rFonts w:ascii="仿宋_GB2312" w:hAnsi="仿宋_GB2312" w:eastAsia="仿宋_GB2312" w:cs="仿宋_GB2312"/>
          <w:color w:val="0D0D0D"/>
          <w:kern w:val="0"/>
          <w:sz w:val="32"/>
          <w:szCs w:val="32"/>
        </w:rPr>
        <w:t>0 人次。</w:t>
      </w:r>
    </w:p>
    <w:p w14:paraId="03B32C3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bCs/>
          <w:color w:val="0D0D0D"/>
          <w:kern w:val="0"/>
          <w:sz w:val="32"/>
          <w:szCs w:val="32"/>
        </w:rPr>
      </w:pPr>
      <w:r>
        <w:rPr>
          <w:rFonts w:ascii="仿宋_GB2312" w:hAnsi="仿宋_GB2312" w:eastAsia="仿宋_GB2312" w:cs="仿宋_GB2312"/>
          <w:b/>
          <w:bCs/>
          <w:color w:val="0D0D0D"/>
          <w:kern w:val="0"/>
          <w:sz w:val="32"/>
          <w:szCs w:val="32"/>
        </w:rPr>
        <w:t>（三）</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经费增减变化情况说明。</w:t>
      </w:r>
    </w:p>
    <w:p w14:paraId="0D7DFB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经费支出决算数</w:t>
      </w:r>
      <w:bookmarkStart w:id="61" w:name="PO_part3A73Amount1"/>
      <w:bookmarkEnd w:id="61"/>
      <w:r>
        <w:rPr>
          <w:rFonts w:ascii="仿宋_GB2312" w:hAnsi="仿宋_GB2312" w:eastAsia="仿宋_GB2312" w:cs="仿宋_GB2312"/>
          <w:color w:val="0D0D0D"/>
          <w:kern w:val="0"/>
          <w:sz w:val="32"/>
          <w:szCs w:val="32"/>
        </w:rPr>
        <w:t>比上年增加</w:t>
      </w:r>
      <w:r>
        <w:rPr>
          <w:rFonts w:hint="eastAsia" w:ascii="仿宋_GB2312" w:hAnsi="仿宋_GB2312" w:eastAsia="仿宋_GB2312" w:cs="仿宋_GB2312"/>
          <w:color w:val="0D0D0D"/>
          <w:kern w:val="0"/>
          <w:sz w:val="32"/>
          <w:szCs w:val="32"/>
          <w:lang w:val="en-US" w:eastAsia="zh-CN"/>
        </w:rPr>
        <w:t>0.86</w:t>
      </w:r>
      <w:r>
        <w:rPr>
          <w:rFonts w:ascii="仿宋_GB2312" w:hAnsi="仿宋_GB2312" w:eastAsia="仿宋_GB2312" w:cs="仿宋_GB2312"/>
          <w:color w:val="0D0D0D"/>
          <w:kern w:val="0"/>
          <w:sz w:val="32"/>
          <w:szCs w:val="32"/>
        </w:rPr>
        <w:t>万元，增长</w:t>
      </w:r>
      <w:r>
        <w:rPr>
          <w:rFonts w:hint="eastAsia" w:ascii="仿宋_GB2312" w:hAnsi="仿宋_GB2312" w:eastAsia="仿宋_GB2312" w:cs="仿宋_GB2312"/>
          <w:color w:val="0D0D0D"/>
          <w:kern w:val="0"/>
          <w:sz w:val="32"/>
          <w:szCs w:val="32"/>
          <w:lang w:val="en-US" w:eastAsia="zh-CN"/>
        </w:rPr>
        <w:t>70.49</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其中：因公出国（境）费用支出决算数比上年增加0万元，增长0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公务用车购置及运行维护费支出决算数比上年增加</w:t>
      </w:r>
      <w:r>
        <w:rPr>
          <w:rFonts w:hint="eastAsia" w:ascii="仿宋_GB2312" w:hAnsi="仿宋_GB2312" w:eastAsia="仿宋_GB2312" w:cs="仿宋_GB2312"/>
          <w:color w:val="0D0D0D"/>
          <w:kern w:val="0"/>
          <w:sz w:val="32"/>
          <w:szCs w:val="32"/>
          <w:lang w:val="en-US" w:eastAsia="zh-CN"/>
        </w:rPr>
        <w:t>0.86</w:t>
      </w:r>
      <w:r>
        <w:rPr>
          <w:rFonts w:ascii="仿宋_GB2312" w:hAnsi="仿宋_GB2312" w:eastAsia="仿宋_GB2312" w:cs="仿宋_GB2312"/>
          <w:color w:val="0D0D0D"/>
          <w:kern w:val="0"/>
          <w:sz w:val="32"/>
          <w:szCs w:val="32"/>
        </w:rPr>
        <w:t>万元，增长</w:t>
      </w:r>
      <w:r>
        <w:rPr>
          <w:rFonts w:hint="eastAsia" w:ascii="仿宋_GB2312" w:hAnsi="仿宋_GB2312" w:eastAsia="仿宋_GB2312" w:cs="仿宋_GB2312"/>
          <w:color w:val="0D0D0D"/>
          <w:kern w:val="0"/>
          <w:sz w:val="32"/>
          <w:szCs w:val="32"/>
          <w:lang w:val="en-US" w:eastAsia="zh-CN"/>
        </w:rPr>
        <w:t>70.49</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，主要原因是</w:t>
      </w:r>
      <w:r>
        <w:rPr>
          <w:rFonts w:hint="eastAsia" w:ascii="仿宋_GB2312" w:hAnsi="仿宋_GB2312" w:eastAsia="仿宋_GB2312" w:cs="仿宋_GB2312"/>
          <w:color w:val="0D0D0D"/>
          <w:kern w:val="0"/>
          <w:sz w:val="32"/>
          <w:szCs w:val="32"/>
          <w:lang w:eastAsia="zh-CN"/>
        </w:rPr>
        <w:t>公务用车老化严重，为保障正常公务出行，定点进行了维修保养，造成车辆运行维护费较去年增长</w:t>
      </w:r>
      <w:r>
        <w:rPr>
          <w:rFonts w:ascii="仿宋_GB2312" w:hAnsi="仿宋_GB2312" w:eastAsia="仿宋_GB2312" w:cs="仿宋_GB2312"/>
          <w:color w:val="0D0D0D"/>
          <w:kern w:val="0"/>
          <w:sz w:val="32"/>
          <w:szCs w:val="32"/>
        </w:rPr>
        <w:t>；公务接待费支出决算数比上年增加</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万元，增长0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06945C6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黑体" w:hAnsi="黑体" w:eastAsia="黑体" w:cs="黑体"/>
          <w:b/>
          <w:bCs/>
          <w:color w:val="0D0D0D"/>
          <w:kern w:val="0"/>
          <w:sz w:val="32"/>
          <w:szCs w:val="32"/>
        </w:rPr>
      </w:pPr>
      <w:r>
        <w:rPr>
          <w:rFonts w:ascii="黑体" w:hAnsi="黑体" w:eastAsia="黑体" w:cs="黑体"/>
          <w:b/>
          <w:bCs/>
          <w:color w:val="0D0D0D"/>
          <w:kern w:val="0"/>
          <w:sz w:val="32"/>
          <w:szCs w:val="32"/>
        </w:rPr>
        <w:t>十、机关运行经费支出情况说明</w:t>
      </w:r>
    </w:p>
    <w:p w14:paraId="1D7216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机关运行经费支出</w:t>
      </w:r>
      <w:bookmarkStart w:id="62" w:name="PO_part3A11Amount1"/>
      <w:bookmarkEnd w:id="62"/>
      <w:r>
        <w:rPr>
          <w:rFonts w:ascii="仿宋_GB2312" w:hAnsi="仿宋_GB2312" w:eastAsia="仿宋_GB2312" w:cs="仿宋_GB2312"/>
          <w:color w:val="0D0D0D"/>
          <w:kern w:val="0"/>
          <w:sz w:val="32"/>
          <w:szCs w:val="32"/>
        </w:rPr>
        <w:t> 13.84</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比上年</w:t>
      </w:r>
      <w:bookmarkStart w:id="63" w:name="PO_part3A11Amount2"/>
      <w:bookmarkEnd w:id="63"/>
      <w:r>
        <w:rPr>
          <w:rFonts w:ascii="仿宋_GB2312" w:hAnsi="仿宋_GB2312" w:eastAsia="仿宋_GB2312" w:cs="仿宋_GB2312"/>
          <w:color w:val="0D0D0D"/>
          <w:kern w:val="0"/>
          <w:sz w:val="32"/>
          <w:szCs w:val="32"/>
        </w:rPr>
        <w:t>减少</w:t>
      </w:r>
      <w:r>
        <w:rPr>
          <w:rFonts w:ascii="仿宋_GB2312" w:hAnsi="仿宋_GB2312" w:eastAsia="仿宋_GB2312" w:cs="仿宋_GB2312"/>
          <w:color w:val="0D0D0D"/>
          <w:kern w:val="0"/>
          <w:sz w:val="32"/>
          <w:szCs w:val="32"/>
          <w:lang w:eastAsia="en-US"/>
        </w:rPr>
        <w:t>8.</w:t>
      </w:r>
      <w:r>
        <w:rPr>
          <w:rFonts w:hint="eastAsia" w:ascii="仿宋_GB2312" w:hAnsi="仿宋_GB2312" w:eastAsia="仿宋_GB2312" w:cs="仿宋_GB2312"/>
          <w:color w:val="0D0D0D"/>
          <w:kern w:val="0"/>
          <w:sz w:val="32"/>
          <w:szCs w:val="32"/>
          <w:lang w:val="en-US" w:eastAsia="zh-CN"/>
        </w:rPr>
        <w:t>32</w:t>
      </w:r>
      <w:r>
        <w:rPr>
          <w:rFonts w:ascii="仿宋_GB2312" w:hAnsi="仿宋_GB2312" w:eastAsia="仿宋_GB2312" w:cs="仿宋_GB2312"/>
          <w:color w:val="0D0D0D"/>
          <w:kern w:val="0"/>
          <w:sz w:val="32"/>
          <w:szCs w:val="32"/>
        </w:rPr>
        <w:t>万元，下降37.52</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主要原因</w:t>
      </w:r>
      <w:r>
        <w:rPr>
          <w:rFonts w:hint="eastAsia" w:ascii="仿宋_GB2312" w:hAnsi="仿宋_GB2312" w:eastAsia="仿宋_GB2312" w:cs="仿宋_GB2312"/>
          <w:spacing w:val="-1"/>
          <w:sz w:val="32"/>
          <w:szCs w:val="32"/>
        </w:rPr>
        <w:t>一是</w:t>
      </w:r>
      <w:r>
        <w:rPr>
          <w:rFonts w:hint="eastAsia" w:ascii="仿宋_GB2312" w:hAnsi="仿宋_GB2312" w:eastAsia="仿宋_GB2312" w:cs="仿宋_GB2312"/>
          <w:spacing w:val="4"/>
          <w:sz w:val="32"/>
          <w:szCs w:val="32"/>
        </w:rPr>
        <w:t>按照财政部门厉行节约</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节省开支的要求，压缩各项经费支出</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3"/>
          <w:sz w:val="32"/>
          <w:szCs w:val="32"/>
        </w:rPr>
        <w:t>二是</w:t>
      </w:r>
      <w:r>
        <w:rPr>
          <w:rFonts w:hint="eastAsia" w:ascii="仿宋_GB2312" w:hAnsi="仿宋_GB2312" w:eastAsia="仿宋_GB2312" w:cs="仿宋_GB2312"/>
          <w:spacing w:val="-3"/>
          <w:sz w:val="32"/>
          <w:szCs w:val="32"/>
          <w:lang w:eastAsia="zh-CN"/>
        </w:rPr>
        <w:t>根据省市区委政府工作要求，外出培训工作停办，政协委员培训费未形成支出</w:t>
      </w:r>
      <w:r>
        <w:rPr>
          <w:rFonts w:ascii="仿宋_GB2312" w:hAnsi="仿宋_GB2312" w:eastAsia="仿宋_GB2312" w:cs="仿宋_GB2312"/>
          <w:color w:val="0D0D0D"/>
          <w:kern w:val="0"/>
          <w:sz w:val="32"/>
          <w:szCs w:val="32"/>
        </w:rPr>
        <w:t>。</w:t>
      </w:r>
    </w:p>
    <w:p w14:paraId="2B324B4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黑体" w:hAnsi="黑体" w:eastAsia="黑体" w:cs="黑体"/>
          <w:b/>
          <w:bCs/>
          <w:color w:val="0D0D0D"/>
          <w:kern w:val="0"/>
          <w:sz w:val="32"/>
          <w:szCs w:val="32"/>
        </w:rPr>
      </w:pPr>
      <w:r>
        <w:rPr>
          <w:rFonts w:ascii="黑体" w:hAnsi="黑体" w:eastAsia="黑体" w:cs="黑体"/>
          <w:b/>
          <w:bCs/>
          <w:color w:val="0D0D0D"/>
          <w:kern w:val="0"/>
          <w:sz w:val="32"/>
          <w:szCs w:val="32"/>
        </w:rPr>
        <w:t>十一、政府采购支出情况说明</w:t>
      </w:r>
    </w:p>
    <w:p w14:paraId="4902F7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年度，本部门政府采购支出总额</w:t>
      </w:r>
      <w:bookmarkStart w:id="64" w:name="PO_part3A12Amount1"/>
      <w:bookmarkEnd w:id="64"/>
      <w:r>
        <w:rPr>
          <w:rFonts w:ascii="仿宋_GB2312" w:hAnsi="仿宋_GB2312" w:eastAsia="仿宋_GB2312" w:cs="仿宋_GB2312"/>
          <w:color w:val="0D0D0D"/>
          <w:kern w:val="0"/>
          <w:sz w:val="32"/>
          <w:szCs w:val="32"/>
        </w:rPr>
        <w:t> 0万元，其中：政府采购货物支出</w:t>
      </w:r>
      <w:bookmarkStart w:id="65" w:name="PO_part3A12Amount2"/>
      <w:bookmarkEnd w:id="65"/>
      <w:r>
        <w:rPr>
          <w:rFonts w:ascii="仿宋_GB2312" w:hAnsi="仿宋_GB2312" w:eastAsia="仿宋_GB2312" w:cs="仿宋_GB2312"/>
          <w:color w:val="0D0D0D"/>
          <w:kern w:val="0"/>
          <w:sz w:val="32"/>
          <w:szCs w:val="32"/>
        </w:rPr>
        <w:t> 0万元、政府采购工程支出</w:t>
      </w:r>
      <w:bookmarkStart w:id="66" w:name="PO_part3A12Amount3"/>
      <w:bookmarkEnd w:id="66"/>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万元、政府采购服务支出</w:t>
      </w:r>
      <w:bookmarkStart w:id="67" w:name="PO_part3A12Amount4"/>
      <w:bookmarkEnd w:id="67"/>
      <w:r>
        <w:rPr>
          <w:rFonts w:ascii="仿宋_GB2312" w:hAnsi="仿宋_GB2312" w:eastAsia="仿宋_GB2312" w:cs="仿宋_GB2312"/>
          <w:color w:val="0D0D0D"/>
          <w:kern w:val="0"/>
          <w:sz w:val="32"/>
          <w:szCs w:val="32"/>
        </w:rPr>
        <w:t> 0 万元。授予中小企业合同金额</w:t>
      </w:r>
      <w:bookmarkStart w:id="68" w:name="PO_part3A12Amount5"/>
      <w:bookmarkEnd w:id="68"/>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万元，占政府采购支出总额的</w:t>
      </w:r>
      <w:bookmarkStart w:id="69" w:name="PO_part3A12Amount6"/>
      <w:bookmarkEnd w:id="69"/>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，其中：授予小微企业合同金额</w:t>
      </w:r>
      <w:bookmarkStart w:id="70" w:name="PO_part3A12Amount7"/>
      <w:bookmarkEnd w:id="70"/>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万元，占政府采购授予中小企业合同金额的</w:t>
      </w:r>
      <w:bookmarkStart w:id="71" w:name="PO_part3A12Amount8"/>
      <w:bookmarkEnd w:id="71"/>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5934C07F">
      <w:pPr>
        <w:pStyle w:val="33"/>
        <w:keepNext w:val="0"/>
        <w:keepLines w:val="0"/>
        <w:pageBreakBefore w:val="0"/>
        <w:widowControl/>
        <w:kinsoku/>
        <w:wordWrap/>
        <w:overflowPunct/>
        <w:topLinePunct w:val="0"/>
        <w:autoSpaceDE/>
        <w:autoSpaceDN/>
        <w:bidi w:val="0"/>
        <w:adjustRightInd w:val="0"/>
        <w:snapToGrid/>
        <w:spacing w:line="576" w:lineRule="exact"/>
        <w:ind w:firstLine="569"/>
        <w:jc w:val="left"/>
        <w:textAlignment w:val="auto"/>
        <w:rPr>
          <w:rFonts w:ascii="黑体" w:hAnsi="黑体" w:eastAsia="黑体" w:cs="黑体"/>
          <w:b/>
          <w:bCs/>
          <w:color w:val="0D0D0D"/>
          <w:kern w:val="0"/>
          <w:sz w:val="32"/>
          <w:szCs w:val="32"/>
        </w:rPr>
      </w:pPr>
      <w:r>
        <w:rPr>
          <w:rFonts w:ascii="黑体" w:hAnsi="黑体" w:eastAsia="黑体" w:cs="黑体"/>
          <w:b/>
          <w:bCs/>
          <w:color w:val="0D0D0D"/>
          <w:kern w:val="0"/>
          <w:sz w:val="32"/>
          <w:szCs w:val="32"/>
        </w:rPr>
        <w:t>十二、关于</w:t>
      </w:r>
      <w:r>
        <w:rPr>
          <w:rFonts w:ascii="黑体" w:hAnsi="黑体" w:eastAsia="黑体" w:cs="黑体"/>
          <w:b/>
          <w:bCs/>
          <w:color w:val="0D0D0D"/>
          <w:kern w:val="0"/>
          <w:sz w:val="32"/>
          <w:szCs w:val="32"/>
          <w:lang w:eastAsia="en-US"/>
        </w:rPr>
        <w:t>2024</w:t>
      </w:r>
      <w:r>
        <w:rPr>
          <w:rFonts w:ascii="黑体" w:hAnsi="黑体" w:eastAsia="黑体" w:cs="黑体"/>
          <w:b/>
          <w:bCs/>
          <w:color w:val="0D0D0D"/>
          <w:kern w:val="0"/>
          <w:sz w:val="32"/>
          <w:szCs w:val="32"/>
        </w:rPr>
        <w:t>年度绩效评价情况说明</w:t>
      </w:r>
    </w:p>
    <w:p w14:paraId="71F22AB5">
      <w:pPr>
        <w:pStyle w:val="33"/>
        <w:keepNext w:val="0"/>
        <w:keepLines w:val="0"/>
        <w:pageBreakBefore w:val="0"/>
        <w:widowControl/>
        <w:kinsoku/>
        <w:wordWrap/>
        <w:overflowPunct/>
        <w:topLinePunct w:val="0"/>
        <w:autoSpaceDE/>
        <w:autoSpaceDN/>
        <w:bidi w:val="0"/>
        <w:adjustRightInd w:val="0"/>
        <w:snapToGrid/>
        <w:spacing w:line="576" w:lineRule="exact"/>
        <w:ind w:firstLine="569"/>
        <w:jc w:val="left"/>
        <w:textAlignment w:val="auto"/>
        <w:rPr>
          <w:rFonts w:ascii="仿宋_GB2312" w:hAnsi="仿宋_GB2312" w:eastAsia="仿宋_GB2312" w:cs="仿宋_GB2312"/>
          <w:b/>
          <w:bCs/>
          <w:color w:val="0D0D0D"/>
          <w:kern w:val="0"/>
          <w:sz w:val="32"/>
          <w:szCs w:val="32"/>
        </w:rPr>
      </w:pPr>
      <w:r>
        <w:rPr>
          <w:rFonts w:ascii="仿宋_GB2312" w:hAnsi="仿宋_GB2312" w:eastAsia="仿宋_GB2312" w:cs="仿宋_GB2312"/>
          <w:b/>
          <w:bCs/>
          <w:color w:val="0D0D0D"/>
          <w:kern w:val="0"/>
          <w:sz w:val="32"/>
          <w:szCs w:val="32"/>
        </w:rPr>
        <w:t>（一）绩效评价工作开展情况</w:t>
      </w:r>
      <w:bookmarkStart w:id="72" w:name="PO_part3A13Amount1"/>
      <w:bookmarkEnd w:id="72"/>
    </w:p>
    <w:p w14:paraId="7E2D9B45">
      <w:pPr>
        <w:pStyle w:val="33"/>
        <w:keepNext w:val="0"/>
        <w:keepLines w:val="0"/>
        <w:pageBreakBefore w:val="0"/>
        <w:widowControl/>
        <w:kinsoku/>
        <w:wordWrap/>
        <w:overflowPunct/>
        <w:topLinePunct w:val="0"/>
        <w:autoSpaceDE/>
        <w:autoSpaceDN/>
        <w:bidi w:val="0"/>
        <w:adjustRightInd w:val="0"/>
        <w:snapToGrid/>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财政部门批复我</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项目支出绩效项目</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项,共涉及资金</w:t>
      </w:r>
      <w:r>
        <w:rPr>
          <w:rFonts w:hint="eastAsia" w:ascii="仿宋_GB2312" w:hAnsi="仿宋" w:eastAsia="仿宋_GB2312"/>
          <w:spacing w:val="-6"/>
          <w:kern w:val="2"/>
          <w:sz w:val="32"/>
          <w:szCs w:val="32"/>
          <w:lang w:val="en-US" w:eastAsia="zh-CN"/>
        </w:rPr>
        <w:t>103.03</w:t>
      </w:r>
      <w:r>
        <w:rPr>
          <w:rFonts w:hint="eastAsia" w:ascii="仿宋_GB2312" w:hAnsi="仿宋_GB2312" w:eastAsia="仿宋_GB2312" w:cs="仿宋_GB2312"/>
          <w:kern w:val="0"/>
          <w:sz w:val="32"/>
          <w:szCs w:val="32"/>
        </w:rPr>
        <w:t>万元。根据预算绩效管理要求</w:t>
      </w:r>
      <w:r>
        <w:rPr>
          <w:rFonts w:hint="eastAsia" w:ascii="仿宋_GB2312" w:hAnsi="仿宋_GB2312" w:eastAsia="仿宋_GB2312" w:cs="仿宋_GB2312"/>
          <w:kern w:val="0"/>
          <w:sz w:val="32"/>
          <w:szCs w:val="32"/>
          <w:lang w:eastAsia="zh-CN"/>
        </w:rPr>
        <w:t>，中国人民政治协商会议西宁市城东区委员会委托西宁市城东区政协办公室</w:t>
      </w:r>
      <w:r>
        <w:rPr>
          <w:rFonts w:hint="eastAsia" w:ascii="仿宋_GB2312" w:hAnsi="仿宋_GB2312" w:eastAsia="仿宋_GB2312" w:cs="仿宋_GB2312"/>
          <w:kern w:val="0"/>
          <w:sz w:val="32"/>
          <w:szCs w:val="32"/>
        </w:rPr>
        <w:t>组织对202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项目支出开展了绩效自评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共涉及资金</w:t>
      </w:r>
      <w:r>
        <w:rPr>
          <w:rFonts w:hint="eastAsia" w:ascii="仿宋_GB2312" w:hAnsi="仿宋_GB2312" w:eastAsia="仿宋_GB2312" w:cs="仿宋_GB2312"/>
          <w:kern w:val="0"/>
          <w:sz w:val="32"/>
          <w:szCs w:val="32"/>
          <w:lang w:val="en-US" w:eastAsia="zh-CN"/>
        </w:rPr>
        <w:t>103.03</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项目支出预算总额的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%。绩效目标完成情况：</w:t>
      </w:r>
      <w:r>
        <w:rPr>
          <w:rFonts w:hint="eastAsia" w:ascii="仿宋_GB2312" w:hAnsi="仿宋_GB2312" w:eastAsia="仿宋_GB2312" w:cs="仿宋_GB2312"/>
          <w:kern w:val="0"/>
          <w:sz w:val="32"/>
          <w:szCs w:val="32"/>
          <w:lang w:eastAsia="zh-CN"/>
        </w:rPr>
        <w:t>中国人民政治协商会议西宁市城东区委员会</w:t>
      </w:r>
      <w:r>
        <w:rPr>
          <w:rFonts w:hint="eastAsia" w:ascii="仿宋_GB2312" w:hAnsi="仿宋_GB2312" w:eastAsia="仿宋_GB2312" w:cs="仿宋_GB2312"/>
          <w:kern w:val="0"/>
          <w:sz w:val="32"/>
          <w:szCs w:val="32"/>
          <w:lang w:val="en-US" w:eastAsia="zh-CN"/>
        </w:rPr>
        <w:t>2024年度</w:t>
      </w:r>
      <w:r>
        <w:rPr>
          <w:rFonts w:hint="eastAsia" w:ascii="仿宋_GB2312" w:hAnsi="仿宋_GB2312" w:eastAsia="仿宋_GB2312" w:cs="仿宋_GB2312"/>
          <w:kern w:val="0"/>
          <w:sz w:val="32"/>
          <w:szCs w:val="32"/>
        </w:rPr>
        <w:t>项目支出能够按照年初批复的绩效目标和绩效指标要求开展各项工作，绩效意识不断增强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除</w:t>
      </w:r>
      <w:r>
        <w:rPr>
          <w:rFonts w:hint="eastAsia" w:ascii="仿宋_GB2312" w:hAnsi="仿宋_GB2312" w:eastAsia="仿宋_GB2312" w:cs="仿宋_GB2312"/>
          <w:kern w:val="0"/>
          <w:sz w:val="32"/>
          <w:szCs w:val="32"/>
          <w:lang w:eastAsia="zh-CN"/>
        </w:rPr>
        <w:t>政协委员培训项目因省市要求暂停外</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其他</w:t>
      </w:r>
      <w:r>
        <w:rPr>
          <w:rFonts w:hint="eastAsia" w:ascii="仿宋_GB2312" w:hAnsi="仿宋_GB2312" w:eastAsia="仿宋_GB2312" w:cs="仿宋_GB2312"/>
          <w:kern w:val="0"/>
          <w:sz w:val="32"/>
          <w:szCs w:val="32"/>
        </w:rPr>
        <w:t>项目绩效目标和绩效指标基本实现。 </w:t>
      </w:r>
    </w:p>
    <w:p w14:paraId="127BA377">
      <w:pPr>
        <w:pStyle w:val="34"/>
        <w:keepNext w:val="0"/>
        <w:keepLines w:val="0"/>
        <w:pageBreakBefore w:val="0"/>
        <w:widowControl/>
        <w:kinsoku/>
        <w:wordWrap/>
        <w:overflowPunct/>
        <w:topLinePunct w:val="0"/>
        <w:autoSpaceDE/>
        <w:autoSpaceDN/>
        <w:bidi w:val="0"/>
        <w:adjustRightInd w:val="0"/>
        <w:snapToGrid/>
        <w:spacing w:line="576" w:lineRule="exact"/>
        <w:ind w:firstLine="643"/>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（二）项目绩效自评结果。</w:t>
      </w:r>
    </w:p>
    <w:p w14:paraId="326AEB1A">
      <w:pPr>
        <w:pStyle w:val="33"/>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spacing w:val="-4"/>
          <w:sz w:val="32"/>
          <w:szCs w:val="32"/>
          <w:lang w:eastAsia="zh-CN"/>
        </w:rPr>
      </w:pPr>
      <w:bookmarkStart w:id="73" w:name="PO_part3A13Amount2"/>
      <w:bookmarkEnd w:id="73"/>
      <w:r>
        <w:rPr>
          <w:rFonts w:hint="eastAsia" w:ascii="仿宋" w:hAnsi="仿宋" w:eastAsia="仿宋" w:cs="仿宋"/>
          <w:kern w:val="0"/>
          <w:sz w:val="32"/>
          <w:szCs w:val="32"/>
          <w:lang w:eastAsia="zh-CN"/>
        </w:rPr>
        <w:t>中国人民政治协商会议西宁市城东区委员会</w:t>
      </w:r>
      <w:r>
        <w:rPr>
          <w:rFonts w:hint="eastAsia" w:ascii="仿宋" w:hAnsi="仿宋" w:eastAsia="仿宋" w:cs="仿宋"/>
          <w:kern w:val="0"/>
          <w:sz w:val="32"/>
          <w:szCs w:val="32"/>
        </w:rPr>
        <w:t>在202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w:t>
      </w:r>
      <w:r>
        <w:rPr>
          <w:rFonts w:hint="eastAsia" w:ascii="仿宋" w:hAnsi="仿宋" w:eastAsia="仿宋" w:cs="仿宋"/>
          <w:kern w:val="0"/>
          <w:sz w:val="32"/>
          <w:szCs w:val="32"/>
          <w:lang w:eastAsia="zh-CN"/>
        </w:rPr>
        <w:t>部门</w:t>
      </w:r>
      <w:r>
        <w:rPr>
          <w:rFonts w:hint="eastAsia" w:ascii="仿宋" w:hAnsi="仿宋" w:eastAsia="仿宋" w:cs="仿宋"/>
          <w:kern w:val="0"/>
          <w:sz w:val="32"/>
          <w:szCs w:val="32"/>
        </w:rPr>
        <w:t>决算中反映</w:t>
      </w:r>
      <w:r>
        <w:rPr>
          <w:rFonts w:hint="eastAsia" w:ascii="仿宋" w:hAnsi="仿宋" w:eastAsia="仿宋" w:cs="仿宋"/>
          <w:kern w:val="0"/>
          <w:sz w:val="32"/>
          <w:szCs w:val="32"/>
          <w:lang w:eastAsia="zh-CN"/>
        </w:rPr>
        <w:t>“政协委员驿站工作经费”</w:t>
      </w:r>
      <w:r>
        <w:rPr>
          <w:rFonts w:hint="eastAsia" w:ascii="仿宋" w:hAnsi="仿宋" w:eastAsia="仿宋" w:cs="仿宋"/>
          <w:spacing w:val="15"/>
          <w:sz w:val="32"/>
          <w:szCs w:val="32"/>
        </w:rPr>
        <w:t>“政协会议经费”</w:t>
      </w:r>
      <w:r>
        <w:rPr>
          <w:rFonts w:hint="eastAsia" w:ascii="仿宋" w:hAnsi="仿宋" w:eastAsia="仿宋" w:cs="仿宋"/>
          <w:spacing w:val="15"/>
          <w:sz w:val="32"/>
          <w:szCs w:val="32"/>
          <w:lang w:eastAsia="zh-CN"/>
        </w:rPr>
        <w:t>“</w:t>
      </w:r>
      <w:r>
        <w:rPr>
          <w:rFonts w:hint="eastAsia" w:ascii="仿宋" w:hAnsi="仿宋" w:eastAsia="仿宋" w:cs="仿宋"/>
          <w:spacing w:val="15"/>
          <w:sz w:val="32"/>
          <w:szCs w:val="32"/>
        </w:rPr>
        <w:t>政协委员培训费”</w:t>
      </w:r>
      <w:r>
        <w:rPr>
          <w:rFonts w:hint="eastAsia" w:ascii="仿宋" w:hAnsi="仿宋" w:eastAsia="仿宋" w:cs="仿宋"/>
          <w:sz w:val="32"/>
          <w:szCs w:val="32"/>
        </w:rPr>
        <w:t>“文史工作及资料费”“政协视频会议线路租赁费”</w:t>
      </w:r>
      <w:r>
        <w:rPr>
          <w:rFonts w:hint="eastAsia" w:ascii="仿宋" w:hAnsi="仿宋" w:eastAsia="仿宋" w:cs="仿宋"/>
          <w:sz w:val="32"/>
          <w:szCs w:val="32"/>
          <w:lang w:eastAsia="zh-CN"/>
        </w:rPr>
        <w:t>“政协工作经费”“安可置换费用”“创新创业大厦政协委员驿站运行经费”</w:t>
      </w:r>
      <w:r>
        <w:rPr>
          <w:rFonts w:hint="eastAsia" w:ascii="仿宋" w:hAnsi="仿宋" w:eastAsia="仿宋" w:cs="仿宋"/>
          <w:sz w:val="32"/>
          <w:szCs w:val="32"/>
        </w:rPr>
        <w:t>等</w:t>
      </w:r>
      <w:r>
        <w:rPr>
          <w:rFonts w:hint="eastAsia" w:ascii="仿宋" w:hAnsi="仿宋" w:eastAsia="仿宋" w:cs="仿宋"/>
          <w:sz w:val="32"/>
          <w:szCs w:val="32"/>
          <w:lang w:val="en-US" w:eastAsia="zh-CN"/>
        </w:rPr>
        <w:t>9</w:t>
      </w:r>
      <w:r>
        <w:rPr>
          <w:rFonts w:hint="eastAsia" w:ascii="仿宋" w:hAnsi="仿宋" w:eastAsia="仿宋" w:cs="仿宋"/>
          <w:sz w:val="32"/>
          <w:szCs w:val="32"/>
        </w:rPr>
        <w:t>个项目</w:t>
      </w:r>
      <w:r>
        <w:rPr>
          <w:rFonts w:hint="eastAsia" w:ascii="仿宋" w:hAnsi="仿宋" w:eastAsia="仿宋" w:cs="仿宋"/>
          <w:spacing w:val="-4"/>
          <w:sz w:val="32"/>
          <w:szCs w:val="32"/>
        </w:rPr>
        <w:t>绩效自评结果。</w:t>
      </w:r>
      <w:r>
        <w:rPr>
          <w:rFonts w:hint="eastAsia" w:ascii="仿宋" w:hAnsi="仿宋" w:eastAsia="仿宋" w:cs="仿宋"/>
          <w:spacing w:val="-4"/>
          <w:sz w:val="32"/>
          <w:szCs w:val="32"/>
          <w:lang w:eastAsia="zh-CN"/>
        </w:rPr>
        <w:t>其中：</w:t>
      </w:r>
    </w:p>
    <w:p w14:paraId="16718BD2">
      <w:pPr>
        <w:pStyle w:val="33"/>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1、</w:t>
      </w:r>
      <w:r>
        <w:rPr>
          <w:rFonts w:hint="eastAsia" w:ascii="仿宋" w:hAnsi="仿宋" w:eastAsia="仿宋" w:cs="仿宋"/>
          <w:b/>
          <w:bCs/>
          <w:kern w:val="0"/>
          <w:sz w:val="32"/>
          <w:szCs w:val="32"/>
          <w:lang w:eastAsia="zh-CN"/>
        </w:rPr>
        <w:t>政协会议经费</w:t>
      </w:r>
      <w:r>
        <w:rPr>
          <w:rFonts w:hint="eastAsia" w:ascii="仿宋" w:hAnsi="仿宋" w:eastAsia="仿宋" w:cs="仿宋"/>
          <w:b/>
          <w:bCs/>
          <w:kern w:val="0"/>
          <w:sz w:val="32"/>
          <w:szCs w:val="32"/>
        </w:rPr>
        <w:t>项目绩效自评综述</w:t>
      </w:r>
    </w:p>
    <w:p w14:paraId="014AC46B">
      <w:pPr>
        <w:pStyle w:val="33"/>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根据年初设定的绩效目标，项目自评得分</w:t>
      </w:r>
      <w:r>
        <w:rPr>
          <w:rFonts w:hint="eastAsia" w:ascii="仿宋" w:hAnsi="仿宋" w:eastAsia="仿宋" w:cs="仿宋"/>
          <w:kern w:val="0"/>
          <w:sz w:val="32"/>
          <w:szCs w:val="32"/>
          <w:lang w:val="en-US" w:eastAsia="zh-CN"/>
        </w:rPr>
        <w:t>96</w:t>
      </w:r>
      <w:r>
        <w:rPr>
          <w:rFonts w:hint="eastAsia" w:ascii="仿宋" w:hAnsi="仿宋" w:eastAsia="仿宋" w:cs="仿宋"/>
          <w:kern w:val="0"/>
          <w:sz w:val="32"/>
          <w:szCs w:val="32"/>
        </w:rPr>
        <w:t>分。预算资金安排及使用情况：项目全年预算数为</w:t>
      </w:r>
      <w:r>
        <w:rPr>
          <w:rFonts w:hint="eastAsia" w:ascii="仿宋" w:hAnsi="仿宋" w:eastAsia="仿宋" w:cs="仿宋"/>
          <w:kern w:val="0"/>
          <w:sz w:val="32"/>
          <w:szCs w:val="32"/>
          <w:lang w:val="en-US" w:eastAsia="zh-CN"/>
        </w:rPr>
        <w:t>25.00</w:t>
      </w:r>
      <w:r>
        <w:rPr>
          <w:rFonts w:hint="eastAsia" w:ascii="仿宋" w:hAnsi="仿宋" w:eastAsia="仿宋" w:cs="仿宋"/>
          <w:kern w:val="0"/>
          <w:sz w:val="32"/>
          <w:szCs w:val="32"/>
        </w:rPr>
        <w:t>万元，实际支出</w:t>
      </w:r>
      <w:r>
        <w:rPr>
          <w:rFonts w:hint="eastAsia" w:ascii="仿宋" w:hAnsi="仿宋" w:eastAsia="仿宋" w:cs="仿宋"/>
          <w:kern w:val="0"/>
          <w:sz w:val="32"/>
          <w:szCs w:val="32"/>
          <w:lang w:val="en-US" w:eastAsia="zh-CN"/>
        </w:rPr>
        <w:t>17.58</w:t>
      </w:r>
      <w:r>
        <w:rPr>
          <w:rFonts w:hint="eastAsia" w:ascii="仿宋" w:hAnsi="仿宋" w:eastAsia="仿宋" w:cs="仿宋"/>
          <w:kern w:val="0"/>
          <w:sz w:val="32"/>
          <w:szCs w:val="32"/>
        </w:rPr>
        <w:t>万元，结转</w:t>
      </w:r>
      <w:r>
        <w:rPr>
          <w:rFonts w:hint="eastAsia" w:ascii="仿宋" w:hAnsi="仿宋" w:eastAsia="仿宋" w:cs="仿宋"/>
          <w:kern w:val="0"/>
          <w:sz w:val="32"/>
          <w:szCs w:val="32"/>
          <w:lang w:val="en-US" w:eastAsia="zh-CN"/>
        </w:rPr>
        <w:t>7.42</w:t>
      </w:r>
      <w:r>
        <w:rPr>
          <w:rFonts w:hint="eastAsia" w:ascii="仿宋" w:hAnsi="仿宋" w:eastAsia="仿宋" w:cs="仿宋"/>
          <w:kern w:val="0"/>
          <w:sz w:val="32"/>
          <w:szCs w:val="32"/>
        </w:rPr>
        <w:t>万元，完成年度预算的</w:t>
      </w:r>
      <w:r>
        <w:rPr>
          <w:rFonts w:hint="eastAsia" w:ascii="仿宋" w:hAnsi="仿宋" w:eastAsia="仿宋" w:cs="仿宋"/>
          <w:kern w:val="0"/>
          <w:sz w:val="32"/>
          <w:szCs w:val="32"/>
          <w:lang w:val="en-US" w:eastAsia="zh-CN"/>
        </w:rPr>
        <w:t>70.32</w:t>
      </w:r>
      <w:r>
        <w:rPr>
          <w:rFonts w:hint="eastAsia" w:ascii="仿宋" w:hAnsi="仿宋" w:eastAsia="仿宋" w:cs="仿宋"/>
          <w:kern w:val="0"/>
          <w:sz w:val="32"/>
          <w:szCs w:val="32"/>
        </w:rPr>
        <w:t>%。项目绩效目标完成情况：通过项目实施，</w:t>
      </w:r>
      <w:r>
        <w:rPr>
          <w:rFonts w:hint="eastAsia" w:ascii="仿宋" w:hAnsi="仿宋" w:eastAsia="仿宋" w:cs="仿宋"/>
          <w:kern w:val="0"/>
          <w:sz w:val="32"/>
          <w:szCs w:val="32"/>
          <w:lang w:eastAsia="zh-CN"/>
        </w:rPr>
        <w:t>完成了政协章程和政协工作任务，夯实了政协工作基础，加强政协委员参政议政的履职积极性</w:t>
      </w:r>
      <w:r>
        <w:rPr>
          <w:rFonts w:hint="eastAsia" w:ascii="仿宋" w:hAnsi="仿宋" w:eastAsia="仿宋" w:cs="仿宋"/>
          <w:kern w:val="0"/>
          <w:sz w:val="32"/>
          <w:szCs w:val="32"/>
        </w:rPr>
        <w:t>。存在的主要问题：</w:t>
      </w:r>
      <w:r>
        <w:rPr>
          <w:rFonts w:hint="eastAsia" w:ascii="仿宋" w:hAnsi="仿宋" w:eastAsia="仿宋" w:cs="仿宋"/>
          <w:kern w:val="0"/>
          <w:sz w:val="32"/>
          <w:szCs w:val="32"/>
          <w:lang w:eastAsia="zh-CN"/>
        </w:rPr>
        <w:t>对政协会议经费的预算编制工作还需做到更精细化</w:t>
      </w:r>
      <w:r>
        <w:rPr>
          <w:rFonts w:hint="eastAsia" w:ascii="仿宋" w:hAnsi="仿宋" w:eastAsia="仿宋" w:cs="仿宋"/>
          <w:kern w:val="0"/>
          <w:sz w:val="32"/>
          <w:szCs w:val="32"/>
        </w:rPr>
        <w:t>。下一步改进措施：</w:t>
      </w:r>
      <w:r>
        <w:rPr>
          <w:rFonts w:hint="eastAsia" w:ascii="仿宋" w:hAnsi="仿宋" w:eastAsia="仿宋" w:cs="仿宋"/>
          <w:kern w:val="0"/>
          <w:sz w:val="32"/>
          <w:szCs w:val="32"/>
          <w:lang w:eastAsia="zh-CN"/>
        </w:rPr>
        <w:t>政协会议经费效益的发挥</w:t>
      </w:r>
      <w:r>
        <w:rPr>
          <w:rFonts w:hint="eastAsia" w:ascii="仿宋" w:hAnsi="仿宋" w:eastAsia="仿宋" w:cs="仿宋"/>
          <w:kern w:val="0"/>
          <w:sz w:val="32"/>
          <w:szCs w:val="32"/>
        </w:rPr>
        <w:t>设置可量化的绩效指标、提高预算编制准确性。</w:t>
      </w:r>
    </w:p>
    <w:p w14:paraId="3F000515">
      <w:pPr>
        <w:pStyle w:val="33"/>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lang w:eastAsia="zh-CN"/>
        </w:rPr>
        <w:t>文史工作及资料费</w:t>
      </w:r>
      <w:r>
        <w:rPr>
          <w:rFonts w:hint="eastAsia" w:ascii="仿宋" w:hAnsi="仿宋" w:eastAsia="仿宋" w:cs="仿宋"/>
          <w:b/>
          <w:bCs/>
          <w:kern w:val="0"/>
          <w:sz w:val="32"/>
          <w:szCs w:val="32"/>
        </w:rPr>
        <w:t>项目绩效自评综述</w:t>
      </w:r>
    </w:p>
    <w:p w14:paraId="58E56921">
      <w:pPr>
        <w:pStyle w:val="33"/>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根据年初设定的绩效目标，项目自评得分</w:t>
      </w:r>
      <w:r>
        <w:rPr>
          <w:rFonts w:hint="eastAsia" w:ascii="仿宋" w:hAnsi="仿宋" w:eastAsia="仿宋" w:cs="仿宋"/>
          <w:kern w:val="0"/>
          <w:sz w:val="32"/>
          <w:szCs w:val="32"/>
          <w:lang w:val="en-US" w:eastAsia="zh-CN"/>
        </w:rPr>
        <w:t>98</w:t>
      </w:r>
      <w:r>
        <w:rPr>
          <w:rFonts w:hint="eastAsia" w:ascii="仿宋" w:hAnsi="仿宋" w:eastAsia="仿宋" w:cs="仿宋"/>
          <w:kern w:val="0"/>
          <w:sz w:val="32"/>
          <w:szCs w:val="32"/>
        </w:rPr>
        <w:t>分。预算资金安排及使用情况：项目全年预算数为</w:t>
      </w:r>
      <w:r>
        <w:rPr>
          <w:rFonts w:hint="eastAsia" w:ascii="仿宋" w:hAnsi="仿宋" w:eastAsia="仿宋" w:cs="仿宋"/>
          <w:kern w:val="0"/>
          <w:sz w:val="32"/>
          <w:szCs w:val="32"/>
          <w:lang w:val="en-US" w:eastAsia="zh-CN"/>
        </w:rPr>
        <w:t>30.00</w:t>
      </w:r>
      <w:r>
        <w:rPr>
          <w:rFonts w:hint="eastAsia" w:ascii="仿宋" w:hAnsi="仿宋" w:eastAsia="仿宋" w:cs="仿宋"/>
          <w:kern w:val="0"/>
          <w:sz w:val="32"/>
          <w:szCs w:val="32"/>
        </w:rPr>
        <w:t>万元，实际支出</w:t>
      </w:r>
      <w:r>
        <w:rPr>
          <w:rFonts w:hint="eastAsia" w:ascii="仿宋" w:hAnsi="仿宋" w:eastAsia="仿宋" w:cs="仿宋"/>
          <w:kern w:val="0"/>
          <w:sz w:val="32"/>
          <w:szCs w:val="32"/>
          <w:lang w:val="en-US" w:eastAsia="zh-CN"/>
        </w:rPr>
        <w:t>29.80</w:t>
      </w:r>
      <w:r>
        <w:rPr>
          <w:rFonts w:hint="eastAsia" w:ascii="仿宋" w:hAnsi="仿宋" w:eastAsia="仿宋" w:cs="仿宋"/>
          <w:kern w:val="0"/>
          <w:sz w:val="32"/>
          <w:szCs w:val="32"/>
        </w:rPr>
        <w:t>万元，结转</w:t>
      </w:r>
      <w:r>
        <w:rPr>
          <w:rFonts w:hint="eastAsia" w:ascii="仿宋" w:hAnsi="仿宋" w:eastAsia="仿宋" w:cs="仿宋"/>
          <w:kern w:val="0"/>
          <w:sz w:val="32"/>
          <w:szCs w:val="32"/>
          <w:lang w:val="en-US" w:eastAsia="zh-CN"/>
        </w:rPr>
        <w:t>0.20</w:t>
      </w:r>
      <w:r>
        <w:rPr>
          <w:rFonts w:hint="eastAsia" w:ascii="仿宋" w:hAnsi="仿宋" w:eastAsia="仿宋" w:cs="仿宋"/>
          <w:kern w:val="0"/>
          <w:sz w:val="32"/>
          <w:szCs w:val="32"/>
        </w:rPr>
        <w:t>万元，完成年度预算的</w:t>
      </w:r>
      <w:r>
        <w:rPr>
          <w:rFonts w:hint="eastAsia" w:ascii="仿宋" w:hAnsi="仿宋" w:eastAsia="仿宋" w:cs="仿宋"/>
          <w:kern w:val="0"/>
          <w:sz w:val="32"/>
          <w:szCs w:val="32"/>
          <w:lang w:val="en-US" w:eastAsia="zh-CN"/>
        </w:rPr>
        <w:t>99.33</w:t>
      </w:r>
      <w:r>
        <w:rPr>
          <w:rFonts w:hint="eastAsia" w:ascii="仿宋" w:hAnsi="仿宋" w:eastAsia="仿宋" w:cs="仿宋"/>
          <w:kern w:val="0"/>
          <w:sz w:val="32"/>
          <w:szCs w:val="32"/>
        </w:rPr>
        <w:t>%。项目绩效目标完成情况：通过项目实施，</w:t>
      </w:r>
      <w:r>
        <w:rPr>
          <w:rFonts w:hint="eastAsia" w:ascii="仿宋" w:hAnsi="仿宋" w:eastAsia="仿宋" w:cs="仿宋"/>
          <w:kern w:val="0"/>
          <w:sz w:val="32"/>
          <w:szCs w:val="32"/>
          <w:lang w:eastAsia="zh-CN"/>
        </w:rPr>
        <w:t>高质量完成了《回望城东》等系列丛书的编撰工作，发挥了政协部门存史资政的本职工作。</w:t>
      </w:r>
      <w:r>
        <w:rPr>
          <w:rFonts w:hint="eastAsia" w:ascii="仿宋" w:hAnsi="仿宋" w:eastAsia="仿宋" w:cs="仿宋"/>
          <w:kern w:val="0"/>
          <w:sz w:val="32"/>
          <w:szCs w:val="32"/>
        </w:rPr>
        <w:t>存在的主要问题：</w:t>
      </w:r>
      <w:r>
        <w:rPr>
          <w:rFonts w:hint="eastAsia" w:ascii="仿宋" w:hAnsi="仿宋" w:eastAsia="仿宋" w:cs="仿宋"/>
          <w:kern w:val="0"/>
          <w:sz w:val="32"/>
          <w:szCs w:val="32"/>
          <w:lang w:eastAsia="zh-CN"/>
        </w:rPr>
        <w:t>加强文史资料的收集、整理、编撰水平，切实发挥资金效益。</w:t>
      </w:r>
      <w:r>
        <w:rPr>
          <w:rFonts w:hint="eastAsia" w:ascii="仿宋" w:hAnsi="仿宋" w:eastAsia="仿宋" w:cs="仿宋"/>
          <w:kern w:val="0"/>
          <w:sz w:val="32"/>
          <w:szCs w:val="32"/>
        </w:rPr>
        <w:t>下一步改进措施：</w:t>
      </w:r>
      <w:r>
        <w:rPr>
          <w:rFonts w:hint="eastAsia" w:ascii="仿宋" w:hAnsi="仿宋" w:eastAsia="仿宋" w:cs="仿宋"/>
          <w:kern w:val="0"/>
          <w:sz w:val="32"/>
          <w:szCs w:val="32"/>
          <w:lang w:eastAsia="zh-CN"/>
        </w:rPr>
        <w:t>对文史工作及资料费</w:t>
      </w:r>
      <w:r>
        <w:rPr>
          <w:rFonts w:hint="eastAsia" w:ascii="仿宋" w:hAnsi="仿宋" w:eastAsia="仿宋" w:cs="仿宋"/>
          <w:kern w:val="0"/>
          <w:sz w:val="32"/>
          <w:szCs w:val="32"/>
        </w:rPr>
        <w:t>设置可量化的绩效指标、提高预算编制准确性。</w:t>
      </w:r>
    </w:p>
    <w:p w14:paraId="728768CD">
      <w:pPr>
        <w:pStyle w:val="33"/>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ascii="黑体" w:hAnsi="黑体" w:eastAsia="黑体" w:cs="黑体"/>
          <w:b/>
          <w:bCs/>
          <w:color w:val="0D0D0D"/>
          <w:kern w:val="0"/>
          <w:sz w:val="32"/>
          <w:szCs w:val="32"/>
        </w:rPr>
      </w:pPr>
      <w:r>
        <w:rPr>
          <w:rFonts w:ascii="黑体" w:hAnsi="黑体" w:eastAsia="黑体" w:cs="黑体"/>
          <w:b/>
          <w:bCs/>
          <w:color w:val="0D0D0D"/>
          <w:kern w:val="0"/>
          <w:sz w:val="32"/>
          <w:szCs w:val="32"/>
        </w:rPr>
        <w:t>十三、其他重要事项情况说明</w:t>
      </w:r>
    </w:p>
    <w:p w14:paraId="5485DC78">
      <w:pPr>
        <w:pStyle w:val="33"/>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国有资产占用情况。截至</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w:t>
      </w:r>
      <w:r>
        <w:rPr>
          <w:rFonts w:ascii="仿宋_GB2312" w:hAnsi="仿宋_GB2312" w:eastAsia="仿宋_GB2312" w:cs="仿宋_GB2312"/>
          <w:color w:val="0D0D0D"/>
          <w:kern w:val="0"/>
          <w:sz w:val="32"/>
          <w:szCs w:val="32"/>
          <w:lang w:eastAsia="en-US"/>
        </w:rPr>
        <w:t>12</w:t>
      </w:r>
      <w:r>
        <w:rPr>
          <w:rFonts w:ascii="仿宋_GB2312" w:hAnsi="仿宋_GB2312" w:eastAsia="仿宋_GB2312" w:cs="仿宋_GB2312"/>
          <w:color w:val="0D0D0D"/>
          <w:kern w:val="0"/>
          <w:sz w:val="32"/>
          <w:szCs w:val="32"/>
        </w:rPr>
        <w:t>月</w:t>
      </w:r>
      <w:r>
        <w:rPr>
          <w:rFonts w:ascii="仿宋_GB2312" w:hAnsi="仿宋_GB2312" w:eastAsia="仿宋_GB2312" w:cs="仿宋_GB2312"/>
          <w:color w:val="0D0D0D"/>
          <w:kern w:val="0"/>
          <w:sz w:val="32"/>
          <w:szCs w:val="32"/>
          <w:lang w:eastAsia="en-US"/>
        </w:rPr>
        <w:t>31</w:t>
      </w:r>
      <w:r>
        <w:rPr>
          <w:rFonts w:ascii="仿宋_GB2312" w:hAnsi="仿宋_GB2312" w:eastAsia="仿宋_GB2312" w:cs="仿宋_GB2312"/>
          <w:color w:val="0D0D0D"/>
          <w:kern w:val="0"/>
          <w:sz w:val="32"/>
          <w:szCs w:val="32"/>
        </w:rPr>
        <w:t>日，我部门共有车辆 2辆，其中：副部（省）级及以上领导用车0辆、主要负责人用车0辆、机要通信用车 0辆、应急保障用车0辆、执法执勤用车0辆、特种专业技术用车 0辆、离退休干部服务用车0辆、其他用车2辆；单价</w:t>
      </w:r>
      <w:r>
        <w:rPr>
          <w:rFonts w:ascii="仿宋_GB2312" w:hAnsi="仿宋_GB2312" w:eastAsia="仿宋_GB2312" w:cs="仿宋_GB2312"/>
          <w:color w:val="0D0D0D"/>
          <w:kern w:val="0"/>
          <w:sz w:val="32"/>
          <w:szCs w:val="32"/>
          <w:lang w:eastAsia="en-US"/>
        </w:rPr>
        <w:t>100</w:t>
      </w:r>
      <w:r>
        <w:rPr>
          <w:rFonts w:ascii="仿宋_GB2312" w:hAnsi="仿宋_GB2312" w:eastAsia="仿宋_GB2312" w:cs="仿宋_GB2312"/>
          <w:color w:val="0D0D0D"/>
          <w:kern w:val="0"/>
          <w:sz w:val="32"/>
          <w:szCs w:val="32"/>
        </w:rPr>
        <w:t>万元（含）以上设备（不含车辆）0台。</w:t>
      </w:r>
    </w:p>
    <w:p w14:paraId="649A9A96">
      <w:pPr>
        <w:pStyle w:val="33"/>
        <w:keepNext w:val="0"/>
        <w:keepLines w:val="0"/>
        <w:pageBreakBefore w:val="0"/>
        <w:widowControl/>
        <w:kinsoku/>
        <w:wordWrap/>
        <w:overflowPunct/>
        <w:topLinePunct w:val="0"/>
        <w:autoSpaceDE/>
        <w:autoSpaceDN/>
        <w:bidi w:val="0"/>
        <w:adjustRightInd w:val="0"/>
        <w:snapToGrid/>
        <w:spacing w:before="240" w:after="240" w:line="576" w:lineRule="exact"/>
        <w:ind w:firstLine="640"/>
        <w:jc w:val="left"/>
        <w:textAlignment w:val="auto"/>
        <w:rPr>
          <w:rFonts w:ascii="仿宋_GB2312" w:hAnsi="仿宋_GB2312" w:eastAsia="仿宋_GB2312" w:cs="仿宋_GB2312"/>
          <w:color w:val="0D0D0D"/>
          <w:kern w:val="0"/>
          <w:sz w:val="32"/>
          <w:szCs w:val="32"/>
          <w:lang w:eastAsia="en-US"/>
        </w:rPr>
      </w:pPr>
      <w:r>
        <w:rPr>
          <w:rFonts w:ascii="仿宋_GB2312" w:hAnsi="仿宋_GB2312" w:eastAsia="仿宋_GB2312" w:cs="仿宋_GB2312"/>
          <w:color w:val="0D0D0D"/>
          <w:kern w:val="0"/>
          <w:sz w:val="32"/>
          <w:szCs w:val="32"/>
          <w:lang w:eastAsia="en-US"/>
        </w:rPr>
        <w:t> </w:t>
      </w:r>
    </w:p>
    <w:p w14:paraId="6B6E1DF0">
      <w:pPr>
        <w:pStyle w:val="33"/>
        <w:keepNext w:val="0"/>
        <w:keepLines w:val="0"/>
        <w:pageBreakBefore w:val="0"/>
        <w:widowControl/>
        <w:kinsoku/>
        <w:wordWrap/>
        <w:overflowPunct/>
        <w:topLinePunct w:val="0"/>
        <w:autoSpaceDE/>
        <w:autoSpaceDN/>
        <w:bidi w:val="0"/>
        <w:adjustRightInd w:val="0"/>
        <w:snapToGrid/>
        <w:spacing w:before="240" w:after="240" w:line="576" w:lineRule="exact"/>
        <w:ind w:firstLine="640"/>
        <w:jc w:val="left"/>
        <w:textAlignment w:val="auto"/>
        <w:rPr>
          <w:rFonts w:ascii="仿宋_GB2312" w:hAnsi="仿宋_GB2312" w:eastAsia="仿宋_GB2312" w:cs="仿宋_GB2312"/>
          <w:color w:val="0D0D0D"/>
          <w:kern w:val="0"/>
          <w:sz w:val="32"/>
          <w:szCs w:val="32"/>
          <w:lang w:eastAsia="en-US"/>
        </w:rPr>
      </w:pPr>
    </w:p>
    <w:p w14:paraId="54F46475">
      <w:pPr>
        <w:pStyle w:val="33"/>
        <w:keepNext w:val="0"/>
        <w:keepLines w:val="0"/>
        <w:pageBreakBefore w:val="0"/>
        <w:widowControl/>
        <w:kinsoku/>
        <w:wordWrap/>
        <w:overflowPunct/>
        <w:topLinePunct w:val="0"/>
        <w:autoSpaceDE/>
        <w:autoSpaceDN/>
        <w:bidi w:val="0"/>
        <w:adjustRightInd w:val="0"/>
        <w:snapToGrid/>
        <w:spacing w:before="240" w:after="240" w:line="576" w:lineRule="exact"/>
        <w:ind w:firstLine="640"/>
        <w:jc w:val="left"/>
        <w:textAlignment w:val="auto"/>
        <w:rPr>
          <w:rFonts w:ascii="仿宋_GB2312" w:hAnsi="仿宋_GB2312" w:eastAsia="仿宋_GB2312" w:cs="仿宋_GB2312"/>
          <w:color w:val="0D0D0D"/>
          <w:kern w:val="0"/>
          <w:sz w:val="32"/>
          <w:szCs w:val="32"/>
          <w:lang w:eastAsia="en-US"/>
        </w:rPr>
      </w:pPr>
    </w:p>
    <w:p w14:paraId="235568AA">
      <w:pPr>
        <w:pStyle w:val="33"/>
        <w:keepNext w:val="0"/>
        <w:keepLines w:val="0"/>
        <w:pageBreakBefore w:val="0"/>
        <w:widowControl/>
        <w:kinsoku/>
        <w:wordWrap/>
        <w:overflowPunct/>
        <w:topLinePunct w:val="0"/>
        <w:autoSpaceDE/>
        <w:autoSpaceDN/>
        <w:bidi w:val="0"/>
        <w:adjustRightInd w:val="0"/>
        <w:snapToGrid/>
        <w:spacing w:before="240" w:after="240" w:line="576" w:lineRule="exact"/>
        <w:ind w:firstLine="640"/>
        <w:jc w:val="left"/>
        <w:textAlignment w:val="auto"/>
        <w:rPr>
          <w:rFonts w:ascii="仿宋_GB2312" w:hAnsi="仿宋_GB2312" w:eastAsia="仿宋_GB2312" w:cs="仿宋_GB2312"/>
          <w:color w:val="0D0D0D"/>
          <w:kern w:val="0"/>
          <w:sz w:val="32"/>
          <w:szCs w:val="32"/>
          <w:lang w:eastAsia="en-US"/>
        </w:rPr>
      </w:pPr>
    </w:p>
    <w:p w14:paraId="64EAE924">
      <w:pPr>
        <w:pStyle w:val="33"/>
        <w:keepNext w:val="0"/>
        <w:keepLines w:val="0"/>
        <w:pageBreakBefore w:val="0"/>
        <w:widowControl/>
        <w:kinsoku/>
        <w:wordWrap/>
        <w:overflowPunct/>
        <w:topLinePunct w:val="0"/>
        <w:autoSpaceDE/>
        <w:autoSpaceDN/>
        <w:bidi w:val="0"/>
        <w:adjustRightInd w:val="0"/>
        <w:snapToGrid/>
        <w:spacing w:before="240" w:after="240" w:line="576" w:lineRule="exact"/>
        <w:jc w:val="left"/>
        <w:textAlignment w:val="auto"/>
        <w:rPr>
          <w:rFonts w:ascii="仿宋_GB2312" w:hAnsi="仿宋_GB2312" w:eastAsia="仿宋_GB2312" w:cs="仿宋_GB2312"/>
          <w:color w:val="0D0D0D"/>
          <w:kern w:val="0"/>
          <w:sz w:val="32"/>
          <w:szCs w:val="32"/>
          <w:lang w:eastAsia="en-US"/>
        </w:rPr>
      </w:pPr>
    </w:p>
    <w:p w14:paraId="78E92B8C">
      <w:pPr>
        <w:pStyle w:val="33"/>
        <w:keepNext w:val="0"/>
        <w:keepLines w:val="0"/>
        <w:pageBreakBefore w:val="0"/>
        <w:widowControl/>
        <w:kinsoku/>
        <w:wordWrap/>
        <w:overflowPunct/>
        <w:topLinePunct w:val="0"/>
        <w:autoSpaceDE/>
        <w:autoSpaceDN/>
        <w:bidi w:val="0"/>
        <w:adjustRightInd w:val="0"/>
        <w:snapToGrid/>
        <w:spacing w:before="240" w:after="240" w:line="576" w:lineRule="exact"/>
        <w:ind w:left="0" w:firstLine="0"/>
        <w:jc w:val="center"/>
        <w:textAlignment w:val="auto"/>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第四部分 </w:t>
      </w:r>
      <w:r>
        <w:rPr>
          <w:rFonts w:ascii="黑体" w:hAnsi="黑体" w:eastAsia="黑体" w:cs="黑体"/>
          <w:b/>
          <w:bCs/>
          <w:color w:val="0D0D0D"/>
          <w:kern w:val="0"/>
          <w:sz w:val="36"/>
          <w:szCs w:val="36"/>
        </w:rPr>
        <w:t>名词解释</w:t>
      </w:r>
    </w:p>
    <w:bookmarkEnd w:id="0"/>
    <w:p w14:paraId="739CAE00">
      <w:pPr>
        <w:pStyle w:val="33"/>
        <w:keepNext w:val="0"/>
        <w:keepLines w:val="0"/>
        <w:pageBreakBefore w:val="0"/>
        <w:widowControl/>
        <w:kinsoku/>
        <w:wordWrap/>
        <w:overflowPunct/>
        <w:topLinePunct w:val="0"/>
        <w:autoSpaceDE/>
        <w:autoSpaceDN/>
        <w:bidi w:val="0"/>
        <w:adjustRightInd/>
        <w:snapToGrid/>
        <w:spacing w:before="100" w:after="100" w:line="576" w:lineRule="exact"/>
        <w:ind w:firstLine="643" w:firstLineChars="200"/>
        <w:jc w:val="left"/>
        <w:textAlignment w:val="auto"/>
        <w:rPr>
          <w:rFonts w:hint="eastAsia" w:ascii="仿宋_GB2312" w:hAnsi="仿宋_GB2312" w:eastAsia="仿宋_GB2312" w:cs="仿宋_GB2312"/>
          <w:kern w:val="0"/>
          <w:sz w:val="32"/>
          <w:szCs w:val="32"/>
        </w:rPr>
      </w:pPr>
      <w:bookmarkStart w:id="74" w:name="PO_part4"/>
      <w:bookmarkEnd w:id="74"/>
      <w:r>
        <w:rPr>
          <w:rFonts w:hint="eastAsia" w:ascii="仿宋_GB2312" w:hAnsi="仿宋_GB2312" w:eastAsia="仿宋_GB2312" w:cs="仿宋_GB2312"/>
          <w:b/>
          <w:bCs/>
          <w:kern w:val="0"/>
          <w:sz w:val="32"/>
          <w:szCs w:val="32"/>
        </w:rPr>
        <w:t>财政拨款收入：</w:t>
      </w:r>
      <w:r>
        <w:rPr>
          <w:rFonts w:hint="eastAsia" w:ascii="仿宋_GB2312" w:hAnsi="仿宋_GB2312" w:eastAsia="仿宋_GB2312" w:cs="仿宋_GB2312"/>
          <w:kern w:val="0"/>
          <w:sz w:val="32"/>
          <w:szCs w:val="32"/>
        </w:rPr>
        <w:t>单位本年度从本级财政部门取得的财政拨款，包括一般公共预算财政拨款、政府性基金预算拨款和国有资本经营预算财政拨款。</w:t>
      </w:r>
    </w:p>
    <w:p w14:paraId="2F9A3BE8">
      <w:pPr>
        <w:pStyle w:val="33"/>
        <w:keepNext w:val="0"/>
        <w:keepLines w:val="0"/>
        <w:pageBreakBefore w:val="0"/>
        <w:widowControl/>
        <w:kinsoku/>
        <w:wordWrap/>
        <w:overflowPunct/>
        <w:topLinePunct w:val="0"/>
        <w:autoSpaceDE/>
        <w:autoSpaceDN/>
        <w:bidi w:val="0"/>
        <w:adjustRightInd/>
        <w:snapToGrid/>
        <w:spacing w:before="100" w:after="100" w:line="576"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其他收入：</w:t>
      </w:r>
      <w:r>
        <w:rPr>
          <w:rFonts w:hint="eastAsia" w:ascii="仿宋_GB2312" w:hAnsi="仿宋_GB2312" w:eastAsia="仿宋_GB2312" w:cs="仿宋_GB2312"/>
          <w:kern w:val="0"/>
          <w:sz w:val="32"/>
          <w:szCs w:val="32"/>
        </w:rPr>
        <w:t>除上述收入等以外的收入，包括未纳入财政预算的投资收益、捐赠收入、租金收入等，各单位从本级财政部门以外的同级单位取得的经费、从非本级财政部门取得的经费，以及行政单位收到的财政专户管理资金填列在本项内。</w:t>
      </w:r>
    </w:p>
    <w:p w14:paraId="13AC7E5D">
      <w:pPr>
        <w:pStyle w:val="33"/>
        <w:keepNext w:val="0"/>
        <w:keepLines w:val="0"/>
        <w:pageBreakBefore w:val="0"/>
        <w:widowControl/>
        <w:kinsoku/>
        <w:wordWrap/>
        <w:overflowPunct/>
        <w:topLinePunct w:val="0"/>
        <w:autoSpaceDE/>
        <w:autoSpaceDN/>
        <w:bidi w:val="0"/>
        <w:adjustRightInd/>
        <w:snapToGrid/>
        <w:spacing w:before="100" w:after="100" w:line="576"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年初结转和结余：</w:t>
      </w:r>
      <w:r>
        <w:rPr>
          <w:rFonts w:hint="eastAsia" w:ascii="仿宋_GB2312" w:hAnsi="仿宋_GB2312" w:eastAsia="仿宋_GB2312" w:cs="仿宋_GB2312"/>
          <w:kern w:val="0"/>
          <w:sz w:val="32"/>
          <w:szCs w:val="32"/>
        </w:rPr>
        <w:t>指单位上年结转本年使用的基本支出结转、项目支出结转和结余、经营结余。</w:t>
      </w:r>
    </w:p>
    <w:p w14:paraId="46EBD3C4">
      <w:pPr>
        <w:pStyle w:val="33"/>
        <w:keepNext w:val="0"/>
        <w:keepLines w:val="0"/>
        <w:pageBreakBefore w:val="0"/>
        <w:widowControl/>
        <w:kinsoku/>
        <w:wordWrap/>
        <w:overflowPunct/>
        <w:topLinePunct w:val="0"/>
        <w:autoSpaceDE/>
        <w:autoSpaceDN/>
        <w:bidi w:val="0"/>
        <w:adjustRightInd/>
        <w:snapToGrid/>
        <w:spacing w:before="100" w:after="100" w:line="576"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年末结转和结余：</w:t>
      </w:r>
      <w:r>
        <w:rPr>
          <w:rFonts w:hint="eastAsia" w:ascii="仿宋_GB2312" w:hAnsi="仿宋_GB2312" w:eastAsia="仿宋_GB2312" w:cs="仿宋_GB2312"/>
          <w:kern w:val="0"/>
          <w:sz w:val="32"/>
          <w:szCs w:val="32"/>
        </w:rPr>
        <w:t>单位结转下年的基本支出结转、项目支出结转和结余、经营结余。</w:t>
      </w:r>
    </w:p>
    <w:p w14:paraId="48932BE3">
      <w:pPr>
        <w:pStyle w:val="33"/>
        <w:keepNext w:val="0"/>
        <w:keepLines w:val="0"/>
        <w:pageBreakBefore w:val="0"/>
        <w:widowControl/>
        <w:kinsoku/>
        <w:wordWrap/>
        <w:overflowPunct/>
        <w:topLinePunct w:val="0"/>
        <w:autoSpaceDE/>
        <w:autoSpaceDN/>
        <w:bidi w:val="0"/>
        <w:adjustRightInd/>
        <w:snapToGrid/>
        <w:spacing w:before="100" w:after="100" w:line="576"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基本支出：</w:t>
      </w:r>
      <w:r>
        <w:rPr>
          <w:rFonts w:hint="eastAsia" w:ascii="仿宋_GB2312" w:hAnsi="仿宋_GB2312" w:eastAsia="仿宋_GB2312" w:cs="仿宋_GB2312"/>
          <w:kern w:val="0"/>
          <w:sz w:val="32"/>
          <w:szCs w:val="32"/>
        </w:rPr>
        <w:t>单位为保障机构正常运转、完成日常工作任务而发生的各项支出。</w:t>
      </w:r>
    </w:p>
    <w:p w14:paraId="5E6BC442">
      <w:pPr>
        <w:pStyle w:val="33"/>
        <w:keepNext w:val="0"/>
        <w:keepLines w:val="0"/>
        <w:pageBreakBefore w:val="0"/>
        <w:widowControl/>
        <w:kinsoku/>
        <w:wordWrap/>
        <w:overflowPunct/>
        <w:topLinePunct w:val="0"/>
        <w:autoSpaceDE/>
        <w:autoSpaceDN/>
        <w:bidi w:val="0"/>
        <w:adjustRightInd/>
        <w:snapToGrid/>
        <w:spacing w:before="100" w:after="100" w:line="576"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项目支出：</w:t>
      </w:r>
      <w:r>
        <w:rPr>
          <w:rFonts w:hint="eastAsia" w:ascii="仿宋_GB2312" w:hAnsi="仿宋_GB2312" w:eastAsia="仿宋_GB2312" w:cs="仿宋_GB2312"/>
          <w:kern w:val="0"/>
          <w:sz w:val="32"/>
          <w:szCs w:val="32"/>
        </w:rPr>
        <w:t>单位为完成特定行政任务或事业发展目标，在基本支出之外所发生的各项支出。</w:t>
      </w:r>
    </w:p>
    <w:p w14:paraId="62BDC1F3">
      <w:pPr>
        <w:pStyle w:val="33"/>
        <w:keepNext w:val="0"/>
        <w:keepLines w:val="0"/>
        <w:pageBreakBefore w:val="0"/>
        <w:widowControl/>
        <w:kinsoku/>
        <w:wordWrap/>
        <w:overflowPunct/>
        <w:topLinePunct w:val="0"/>
        <w:autoSpaceDE/>
        <w:autoSpaceDN/>
        <w:bidi w:val="0"/>
        <w:adjustRightInd/>
        <w:snapToGrid/>
        <w:spacing w:before="100" w:after="100" w:line="576"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“三公”经费支出：</w:t>
      </w:r>
      <w:r>
        <w:rPr>
          <w:rFonts w:hint="eastAsia" w:ascii="仿宋_GB2312" w:hAnsi="仿宋_GB2312" w:eastAsia="仿宋_GB2312" w:cs="仿宋_GB2312"/>
          <w:kern w:val="0"/>
          <w:sz w:val="32"/>
          <w:szCs w:val="32"/>
        </w:rPr>
        <w:t>单位使用财政拨款安排的因公出国（境）费、公务用车购置及运行费和公务接待费支出。其中，因公出国（境）费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务接待（含外宾接待）费用。</w:t>
      </w:r>
    </w:p>
    <w:p w14:paraId="69177426">
      <w:pPr>
        <w:pStyle w:val="33"/>
        <w:keepNext w:val="0"/>
        <w:keepLines w:val="0"/>
        <w:pageBreakBefore w:val="0"/>
        <w:widowControl/>
        <w:kinsoku/>
        <w:wordWrap/>
        <w:overflowPunct/>
        <w:topLinePunct w:val="0"/>
        <w:autoSpaceDE/>
        <w:autoSpaceDN/>
        <w:bidi w:val="0"/>
        <w:adjustRightInd/>
        <w:snapToGrid/>
        <w:spacing w:before="100" w:after="100" w:line="576"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机关运行经费：</w:t>
      </w:r>
      <w:r>
        <w:rPr>
          <w:rFonts w:hint="eastAsia" w:ascii="仿宋_GB2312" w:hAnsi="仿宋_GB2312" w:eastAsia="仿宋_GB2312" w:cs="仿宋_GB2312"/>
          <w:kern w:val="0"/>
          <w:sz w:val="32"/>
          <w:szCs w:val="32"/>
        </w:rPr>
        <w:t>行政单位和参照公务员法管理的事业单位使用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p w14:paraId="148BED6D">
      <w:pPr>
        <w:keepNext w:val="0"/>
        <w:keepLines w:val="0"/>
        <w:pageBreakBefore w:val="0"/>
        <w:kinsoku/>
        <w:wordWrap/>
        <w:overflowPunct/>
        <w:topLinePunct w:val="0"/>
        <w:autoSpaceDE/>
        <w:autoSpaceDN/>
        <w:bidi w:val="0"/>
        <w:adjustRightInd w:val="0"/>
        <w:snapToGrid/>
        <w:spacing w:line="576" w:lineRule="exact"/>
        <w:textAlignment w:val="auto"/>
      </w:pP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rif">
    <w:altName w:val="Microsoft Sans Serif"/>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AAA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25</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2C"/>
    <w:rsid w:val="00012392"/>
    <w:rsid w:val="00056A2C"/>
    <w:rsid w:val="00115501"/>
    <w:rsid w:val="002E7F8F"/>
    <w:rsid w:val="004D2444"/>
    <w:rsid w:val="00C47DB1"/>
    <w:rsid w:val="00D06B0D"/>
    <w:rsid w:val="00F07AC7"/>
    <w:rsid w:val="03250D13"/>
    <w:rsid w:val="07FC2953"/>
    <w:rsid w:val="08A12620"/>
    <w:rsid w:val="09C939E7"/>
    <w:rsid w:val="0B146FE6"/>
    <w:rsid w:val="0B9752D5"/>
    <w:rsid w:val="0D6031F1"/>
    <w:rsid w:val="10D16B57"/>
    <w:rsid w:val="1586536D"/>
    <w:rsid w:val="1EAD6657"/>
    <w:rsid w:val="299D3B3E"/>
    <w:rsid w:val="2CA063ED"/>
    <w:rsid w:val="305D5DD5"/>
    <w:rsid w:val="30A05E0E"/>
    <w:rsid w:val="355934E5"/>
    <w:rsid w:val="36F6663C"/>
    <w:rsid w:val="39A1345D"/>
    <w:rsid w:val="406E1939"/>
    <w:rsid w:val="41632CFA"/>
    <w:rsid w:val="452E3939"/>
    <w:rsid w:val="4C767282"/>
    <w:rsid w:val="4F824AB9"/>
    <w:rsid w:val="4FB11876"/>
    <w:rsid w:val="51481D24"/>
    <w:rsid w:val="54EF2655"/>
    <w:rsid w:val="572F2368"/>
    <w:rsid w:val="58550D04"/>
    <w:rsid w:val="590B75C0"/>
    <w:rsid w:val="5C2F7D76"/>
    <w:rsid w:val="64A16C9B"/>
    <w:rsid w:val="69B83AA1"/>
    <w:rsid w:val="6ED71A91"/>
    <w:rsid w:val="72EE2B8E"/>
    <w:rsid w:val="75D92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Char"/>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Char"/>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Char"/>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Char"/>
    <w:basedOn w:val="14"/>
    <w:link w:val="5"/>
    <w:semiHidden/>
    <w:qFormat/>
    <w:uiPriority w:val="9"/>
    <w:rPr>
      <w:rFonts w:cstheme="majorBidi"/>
      <w:color w:val="2F5597" w:themeColor="accent1" w:themeShade="BF"/>
      <w:sz w:val="28"/>
      <w:szCs w:val="28"/>
    </w:rPr>
  </w:style>
  <w:style w:type="character" w:customStyle="1" w:styleId="19">
    <w:name w:val="标题 5 Char"/>
    <w:basedOn w:val="14"/>
    <w:link w:val="6"/>
    <w:semiHidden/>
    <w:qFormat/>
    <w:uiPriority w:val="9"/>
    <w:rPr>
      <w:rFonts w:cstheme="majorBidi"/>
      <w:color w:val="2F5597" w:themeColor="accent1" w:themeShade="BF"/>
      <w:sz w:val="24"/>
      <w:szCs w:val="24"/>
    </w:rPr>
  </w:style>
  <w:style w:type="character" w:customStyle="1" w:styleId="20">
    <w:name w:val="标题 6 Char"/>
    <w:basedOn w:val="14"/>
    <w:link w:val="7"/>
    <w:semiHidden/>
    <w:qFormat/>
    <w:uiPriority w:val="9"/>
    <w:rPr>
      <w:rFonts w:cstheme="majorBidi"/>
      <w:b/>
      <w:bCs/>
      <w:color w:val="2F5597" w:themeColor="accent1" w:themeShade="BF"/>
    </w:rPr>
  </w:style>
  <w:style w:type="character" w:customStyle="1" w:styleId="21">
    <w:name w:val="标题 7 Char"/>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Char"/>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Char"/>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Char"/>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Char"/>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Char"/>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Char"/>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 w:type="paragraph" w:customStyle="1" w:styleId="33">
    <w:name w:val="MsoNormal"/>
    <w:basedOn w:val="1"/>
    <w:qFormat/>
    <w:uiPriority w:val="0"/>
  </w:style>
  <w:style w:type="paragraph" w:customStyle="1" w:styleId="34">
    <w:name w:val="1"/>
    <w:basedOn w:val="1"/>
    <w:qFormat/>
    <w:uiPriority w:val="0"/>
  </w:style>
  <w:style w:type="table" w:customStyle="1" w:styleId="35">
    <w:name w:val="MsoNormalTable mce-item-table"/>
    <w:basedOn w:val="1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477</Words>
  <Characters>489</Characters>
  <Lines>0</Lines>
  <Paragraphs>0</Paragraphs>
  <TotalTime>1</TotalTime>
  <ScaleCrop>false</ScaleCrop>
  <LinksUpToDate>false</LinksUpToDate>
  <CharactersWithSpaces>508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2025-06-25T02:14:00Z</dcterms:created>
  <dc:creator>奥丽 曾</dc:creator>
  <cp:lastModifiedBy>黯然孤鹜</cp:lastModifiedBy>
  <dcterms:modified xsi:type="dcterms:W3CDTF">2025-12-15T07:15:19Z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C6DF2283FEDA43B9A020B007CFB22B88_13</vt:lpwstr>
  </property>
  <property fmtid="{D5CDD505-2E9C-101B-9397-08002B2CF9AE}" pid="4" name="KSOTemplateDocerSaveRecord">
    <vt:lpwstr>eyJoZGlkIjoiNWE3Y2JlYWFjNmVlNWNlODdhNzdkZGEwNjA1ZjJmMmMiLCJ1c2VySWQiOiI1NTQzMDQyMzAifQ==</vt:lpwstr>
  </property>
</Properties>
</file>